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E8C60" w14:textId="49BC69C0" w:rsidR="00E90E49" w:rsidRPr="00F6302A" w:rsidRDefault="00E90E49" w:rsidP="00E35559">
      <w:pPr>
        <w:pStyle w:val="3GPPHeader"/>
        <w:spacing w:after="60"/>
        <w:rPr>
          <w:sz w:val="32"/>
          <w:szCs w:val="32"/>
          <w:highlight w:val="yellow"/>
          <w:lang w:val="en-US"/>
        </w:rPr>
      </w:pPr>
      <w:r w:rsidRPr="00F6302A">
        <w:rPr>
          <w:lang w:val="en-US"/>
        </w:rPr>
        <w:t>3GPP TSG-RAN WG</w:t>
      </w:r>
      <w:r w:rsidR="00B475E2">
        <w:rPr>
          <w:lang w:val="en-US"/>
        </w:rPr>
        <w:t>4</w:t>
      </w:r>
      <w:r w:rsidRPr="00F6302A">
        <w:rPr>
          <w:lang w:val="en-US"/>
        </w:rPr>
        <w:t xml:space="preserve"> #</w:t>
      </w:r>
      <w:r w:rsidR="00B475E2">
        <w:rPr>
          <w:lang w:val="en-US"/>
        </w:rPr>
        <w:t>96-e</w:t>
      </w:r>
      <w:r w:rsidRPr="00F6302A">
        <w:rPr>
          <w:lang w:val="en-US"/>
        </w:rPr>
        <w:tab/>
      </w:r>
      <w:r w:rsidR="00DE761A">
        <w:rPr>
          <w:sz w:val="32"/>
          <w:szCs w:val="32"/>
          <w:lang w:val="en-US"/>
        </w:rPr>
        <w:t>R4</w:t>
      </w:r>
      <w:r w:rsidR="00091557" w:rsidRPr="00F6302A">
        <w:rPr>
          <w:sz w:val="32"/>
          <w:szCs w:val="32"/>
          <w:lang w:val="en-US"/>
        </w:rPr>
        <w:t>-</w:t>
      </w:r>
      <w:r w:rsidR="00901899">
        <w:rPr>
          <w:sz w:val="32"/>
          <w:szCs w:val="32"/>
          <w:lang w:val="en-US"/>
        </w:rPr>
        <w:t>20</w:t>
      </w:r>
      <w:r w:rsidR="00B24C97">
        <w:rPr>
          <w:sz w:val="32"/>
          <w:szCs w:val="32"/>
          <w:lang w:val="en-US"/>
        </w:rPr>
        <w:t>10839</w:t>
      </w:r>
    </w:p>
    <w:p w14:paraId="03EC35CB" w14:textId="77777777" w:rsidR="00E90E49" w:rsidRPr="00F6302A" w:rsidRDefault="00B475E2" w:rsidP="00311702">
      <w:pPr>
        <w:pStyle w:val="3GPPHeader"/>
        <w:rPr>
          <w:lang w:val="en-US"/>
        </w:rPr>
      </w:pPr>
      <w:r w:rsidRPr="00F94BAB">
        <w:rPr>
          <w:lang w:val="en-US"/>
        </w:rPr>
        <w:t>Electronic meeting</w:t>
      </w:r>
      <w:r w:rsidR="0027144F" w:rsidRPr="00F94BAB">
        <w:rPr>
          <w:lang w:val="en-US"/>
        </w:rPr>
        <w:t xml:space="preserve">, </w:t>
      </w:r>
      <w:r w:rsidR="00901899" w:rsidRPr="00F94BAB">
        <w:rPr>
          <w:lang w:val="en-US"/>
        </w:rPr>
        <w:t>17</w:t>
      </w:r>
      <w:r w:rsidR="0027144F" w:rsidRPr="00F94BAB">
        <w:rPr>
          <w:lang w:val="en-US"/>
        </w:rPr>
        <w:t xml:space="preserve">th – </w:t>
      </w:r>
      <w:r w:rsidR="00901899" w:rsidRPr="00F94BAB">
        <w:rPr>
          <w:lang w:val="en-US"/>
        </w:rPr>
        <w:t>28</w:t>
      </w:r>
      <w:r w:rsidR="0027144F" w:rsidRPr="00F94BAB">
        <w:rPr>
          <w:lang w:val="en-US"/>
        </w:rPr>
        <w:t xml:space="preserve">th </w:t>
      </w:r>
      <w:r w:rsidR="00901899" w:rsidRPr="00F94BAB">
        <w:rPr>
          <w:lang w:val="en-US"/>
        </w:rPr>
        <w:t>August</w:t>
      </w:r>
      <w:r w:rsidR="0027144F" w:rsidRPr="00F94BAB">
        <w:rPr>
          <w:lang w:val="en-US"/>
        </w:rPr>
        <w:t xml:space="preserve"> 20</w:t>
      </w:r>
      <w:r w:rsidR="00901899" w:rsidRPr="00F94BAB">
        <w:rPr>
          <w:lang w:val="en-US"/>
        </w:rPr>
        <w:t>20</w:t>
      </w:r>
    </w:p>
    <w:p w14:paraId="17D85270" w14:textId="77777777" w:rsidR="00E90E49" w:rsidRPr="00F6302A" w:rsidRDefault="00E90E49" w:rsidP="00357380">
      <w:pPr>
        <w:pStyle w:val="3GPPHeader"/>
        <w:rPr>
          <w:lang w:val="en-US"/>
        </w:rPr>
      </w:pPr>
    </w:p>
    <w:p w14:paraId="60DF542C"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72AD12BE" w14:textId="77777777"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EA7287">
        <w:rPr>
          <w:sz w:val="22"/>
          <w:lang w:val="en-US"/>
        </w:rPr>
        <w:t>Remaining FR1 issues and FR2 issues for URLLC demod</w:t>
      </w:r>
    </w:p>
    <w:p w14:paraId="74B4FF67" w14:textId="0C7BD6AD" w:rsidR="00DE761A" w:rsidRPr="00DE761A" w:rsidRDefault="00DE761A" w:rsidP="00DE761A">
      <w:pPr>
        <w:pStyle w:val="3GPPHeader"/>
        <w:rPr>
          <w:sz w:val="22"/>
        </w:rPr>
      </w:pPr>
      <w:r w:rsidRPr="00DE761A">
        <w:rPr>
          <w:sz w:val="22"/>
        </w:rPr>
        <w:t>Agenda Item:</w:t>
      </w:r>
      <w:r w:rsidRPr="00DE761A">
        <w:rPr>
          <w:sz w:val="22"/>
        </w:rPr>
        <w:tab/>
      </w:r>
      <w:r w:rsidR="00B24C97">
        <w:rPr>
          <w:sz w:val="22"/>
        </w:rPr>
        <w:t>7.8.1.2.3</w:t>
      </w:r>
    </w:p>
    <w:p w14:paraId="5EB70056" w14:textId="77777777"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EA7287">
        <w:rPr>
          <w:sz w:val="22"/>
          <w:lang w:val="en-US"/>
        </w:rPr>
        <w:t>Approval</w:t>
      </w:r>
    </w:p>
    <w:p w14:paraId="2D94CF11" w14:textId="77777777" w:rsidR="00E90E49" w:rsidRPr="00F6302A" w:rsidRDefault="00E90E49" w:rsidP="00E90E49">
      <w:pPr>
        <w:rPr>
          <w:lang w:val="en-US"/>
        </w:rPr>
      </w:pPr>
    </w:p>
    <w:p w14:paraId="40D88143" w14:textId="77777777" w:rsidR="00E90E49" w:rsidRPr="00F6302A" w:rsidRDefault="00E90E49" w:rsidP="00E90E49">
      <w:pPr>
        <w:pStyle w:val="Heading1"/>
        <w:rPr>
          <w:lang w:val="en-US"/>
        </w:rPr>
      </w:pPr>
      <w:r w:rsidRPr="00F6302A">
        <w:rPr>
          <w:lang w:val="en-US"/>
        </w:rPr>
        <w:t>Introduction</w:t>
      </w:r>
    </w:p>
    <w:p w14:paraId="4CE3C91F" w14:textId="77777777" w:rsidR="00477768" w:rsidRDefault="006A58AD" w:rsidP="0027144F">
      <w:pPr>
        <w:pStyle w:val="BodyText"/>
        <w:rPr>
          <w:lang w:val="en-US"/>
        </w:rPr>
      </w:pPr>
      <w:r>
        <w:rPr>
          <w:lang w:val="en-US"/>
        </w:rPr>
        <w:t>At RAN4#95-e it was agreed that requirements will be created for slot aggregation and for ultra-low latency for FR2. In this contribution, we propose FR2 simulation parameters for these requirements.</w:t>
      </w:r>
    </w:p>
    <w:p w14:paraId="59A785AC" w14:textId="77777777" w:rsidR="00842CB6" w:rsidRPr="00F6302A" w:rsidRDefault="00842CB6" w:rsidP="0027144F">
      <w:pPr>
        <w:pStyle w:val="BodyText"/>
        <w:rPr>
          <w:lang w:val="en-US"/>
        </w:rPr>
      </w:pPr>
      <w:r>
        <w:rPr>
          <w:lang w:val="en-US"/>
        </w:rPr>
        <w:t>The paper also captures proposals for the remaining open issues for FR1.</w:t>
      </w:r>
    </w:p>
    <w:p w14:paraId="0AC00868" w14:textId="77777777" w:rsidR="00842CB6" w:rsidRDefault="00842CB6" w:rsidP="004000E8">
      <w:pPr>
        <w:pStyle w:val="Heading1"/>
        <w:rPr>
          <w:lang w:val="en-US"/>
        </w:rPr>
      </w:pPr>
      <w:r>
        <w:rPr>
          <w:lang w:val="en-US"/>
        </w:rPr>
        <w:t>Remaining FR1 open issues</w:t>
      </w:r>
    </w:p>
    <w:p w14:paraId="040F26FF" w14:textId="77777777" w:rsidR="00842CB6" w:rsidRDefault="00842CB6" w:rsidP="00842CB6">
      <w:pPr>
        <w:pStyle w:val="BodyText"/>
        <w:rPr>
          <w:lang w:val="en-US"/>
        </w:rPr>
      </w:pPr>
      <w:r>
        <w:rPr>
          <w:lang w:val="en-US"/>
        </w:rPr>
        <w:t>Most issues relating to the reliability requirement were resolved at RAN4#94-e. One outstanding issue is the parameters for slot aggregation when the 15kHz SCS is applied. There are a couple of considerations on how to do this:</w:t>
      </w:r>
    </w:p>
    <w:p w14:paraId="5457B45D" w14:textId="5CE3523D" w:rsidR="00842CB6" w:rsidRDefault="00842CB6" w:rsidP="00842CB6">
      <w:pPr>
        <w:pStyle w:val="BodyText"/>
        <w:numPr>
          <w:ilvl w:val="0"/>
          <w:numId w:val="10"/>
        </w:numPr>
        <w:rPr>
          <w:lang w:val="en-US"/>
        </w:rPr>
      </w:pPr>
      <w:r>
        <w:rPr>
          <w:lang w:val="en-US"/>
        </w:rPr>
        <w:t xml:space="preserve">The same TDD pattern, DDDSU as is used for the other requirements can be used. In this case, for there to be any aggregation of slots, aggregation factor n8 must be configured. </w:t>
      </w:r>
      <w:r w:rsidR="00EF355E">
        <w:rPr>
          <w:lang w:val="en-US"/>
        </w:rPr>
        <w:t>Two</w:t>
      </w:r>
      <w:r>
        <w:rPr>
          <w:lang w:val="en-US"/>
        </w:rPr>
        <w:t xml:space="preserve"> </w:t>
      </w:r>
      <w:r w:rsidR="00175778">
        <w:rPr>
          <w:lang w:val="en-US"/>
        </w:rPr>
        <w:t xml:space="preserve">non-consecutive </w:t>
      </w:r>
      <w:r>
        <w:rPr>
          <w:lang w:val="en-US"/>
        </w:rPr>
        <w:t xml:space="preserve">slots are then </w:t>
      </w:r>
      <w:r w:rsidR="00EF355E">
        <w:rPr>
          <w:lang w:val="en-US"/>
        </w:rPr>
        <w:t>aggregated,</w:t>
      </w:r>
      <w:r>
        <w:rPr>
          <w:lang w:val="en-US"/>
        </w:rPr>
        <w:t xml:space="preserve"> and the slots are 5msec apart. An argument against this option is that it may not be a common configuration.</w:t>
      </w:r>
    </w:p>
    <w:p w14:paraId="43AF48AC" w14:textId="77777777" w:rsidR="00842CB6" w:rsidRDefault="00842CB6" w:rsidP="00842CB6">
      <w:pPr>
        <w:pStyle w:val="BodyText"/>
        <w:numPr>
          <w:ilvl w:val="0"/>
          <w:numId w:val="10"/>
        </w:numPr>
        <w:rPr>
          <w:lang w:val="en-US"/>
        </w:rPr>
      </w:pPr>
      <w:r>
        <w:rPr>
          <w:lang w:val="en-US"/>
        </w:rPr>
        <w:t>An FDD slot pattern; i.e. all slots UL can be configured along with aggregation factor n2. In this case, 2 consecutive slots are aggregated. This may be considered as a more likely configuration.</w:t>
      </w:r>
    </w:p>
    <w:p w14:paraId="3683D61C" w14:textId="6047C0C3" w:rsidR="00842CB6" w:rsidRDefault="00842CB6" w:rsidP="00842CB6">
      <w:pPr>
        <w:pStyle w:val="BodyText"/>
        <w:rPr>
          <w:lang w:val="en-US"/>
        </w:rPr>
      </w:pPr>
      <w:r>
        <w:rPr>
          <w:lang w:val="en-US"/>
        </w:rPr>
        <w:t xml:space="preserve">[1] presents simulation results for both </w:t>
      </w:r>
      <w:r w:rsidR="00175778">
        <w:rPr>
          <w:lang w:val="en-US"/>
        </w:rPr>
        <w:t xml:space="preserve">TDD and FDD </w:t>
      </w:r>
      <w:r>
        <w:rPr>
          <w:lang w:val="en-US"/>
        </w:rPr>
        <w:t>cases. The SNR is very similar in both cases, so the requirement is equally applicable to TDD and FDD. We propose to use the TDD configuration for the convenience of using the same configuration as all of the other demodulation requirements.</w:t>
      </w:r>
      <w:r w:rsidR="000258AD">
        <w:rPr>
          <w:lang w:val="en-US"/>
        </w:rPr>
        <w:t xml:space="preserve"> If necessary, a note could be added that the configured aggregation factor to achieve 2 slots of aggregation may differ between FDD and different TDD patterns.</w:t>
      </w:r>
    </w:p>
    <w:p w14:paraId="7AB9D206" w14:textId="77777777" w:rsidR="00842CB6" w:rsidRDefault="00842CB6" w:rsidP="00842CB6">
      <w:pPr>
        <w:pStyle w:val="BodyText"/>
        <w:rPr>
          <w:b/>
          <w:bCs/>
          <w:lang w:val="en-US"/>
        </w:rPr>
      </w:pPr>
      <w:r>
        <w:rPr>
          <w:b/>
          <w:bCs/>
          <w:lang w:val="en-US"/>
        </w:rPr>
        <w:t xml:space="preserve">Proposal 1: Define the requirement and test </w:t>
      </w:r>
      <w:r w:rsidR="00EA7287">
        <w:rPr>
          <w:b/>
          <w:bCs/>
          <w:lang w:val="en-US"/>
        </w:rPr>
        <w:t xml:space="preserve">for 15kHz </w:t>
      </w:r>
      <w:r>
        <w:rPr>
          <w:b/>
          <w:bCs/>
          <w:lang w:val="en-US"/>
        </w:rPr>
        <w:t>based on TDD, but equally applicable for FDD (as for other requirements)</w:t>
      </w:r>
    </w:p>
    <w:p w14:paraId="45BB38EC" w14:textId="77777777" w:rsidR="00842CB6" w:rsidRDefault="00842CB6" w:rsidP="00842CB6">
      <w:pPr>
        <w:rPr>
          <w:lang w:val="en-US"/>
        </w:rPr>
      </w:pPr>
    </w:p>
    <w:p w14:paraId="3A83A29B" w14:textId="77777777" w:rsidR="00EA7287" w:rsidRDefault="00EA7287" w:rsidP="00EA7287">
      <w:pPr>
        <w:pStyle w:val="BodyText"/>
        <w:rPr>
          <w:lang w:val="en-US"/>
        </w:rPr>
      </w:pPr>
      <w:r>
        <w:rPr>
          <w:lang w:val="en-US"/>
        </w:rPr>
        <w:t xml:space="preserve">A further open question for the reliability requirement is on the inclusion of a note on the implications of the requirement. Although the specification in general does not comment on demodulation requirements, since this ultra-reliable requirement will relate to new application areas in new industries and possibly differing regulation to traditional telecommunications, and may be read with people not familiar with </w:t>
      </w:r>
      <w:r>
        <w:rPr>
          <w:lang w:val="en-US"/>
        </w:rPr>
        <w:lastRenderedPageBreak/>
        <w:t>3GPP, we share the view that a note explaining the scope of the demodulation requirements would be prudent. We support option 1b from [2].</w:t>
      </w:r>
    </w:p>
    <w:p w14:paraId="6701EB39" w14:textId="77777777" w:rsidR="00EA7287" w:rsidRDefault="00EA7287" w:rsidP="00842CB6">
      <w:pPr>
        <w:rPr>
          <w:lang w:val="en-US"/>
        </w:rPr>
      </w:pPr>
    </w:p>
    <w:p w14:paraId="4FA9DE85" w14:textId="05E9054A" w:rsidR="00EA7287" w:rsidRDefault="00EA7287" w:rsidP="00EA7287">
      <w:pPr>
        <w:pStyle w:val="BodyText"/>
        <w:rPr>
          <w:b/>
          <w:bCs/>
          <w:lang w:val="en-US"/>
        </w:rPr>
      </w:pPr>
      <w:r>
        <w:rPr>
          <w:b/>
          <w:bCs/>
          <w:lang w:val="en-US"/>
        </w:rPr>
        <w:t xml:space="preserve">Proposal 2: </w:t>
      </w:r>
      <w:r w:rsidR="00F440CA">
        <w:rPr>
          <w:b/>
          <w:bCs/>
          <w:lang w:val="en-US"/>
        </w:rPr>
        <w:t>T</w:t>
      </w:r>
      <w:r w:rsidR="00175778">
        <w:rPr>
          <w:b/>
          <w:bCs/>
          <w:lang w:val="en-US"/>
        </w:rPr>
        <w:t>o clarify the safety statement a</w:t>
      </w:r>
      <w:r>
        <w:rPr>
          <w:b/>
          <w:bCs/>
          <w:lang w:val="en-US"/>
        </w:rPr>
        <w:t>dd the note on requirement implications according to option 1b from [2]</w:t>
      </w:r>
    </w:p>
    <w:p w14:paraId="42CA74F9" w14:textId="77777777" w:rsidR="00EA7287" w:rsidRPr="00842CB6" w:rsidRDefault="00EA7287" w:rsidP="00842CB6">
      <w:pPr>
        <w:rPr>
          <w:lang w:val="en-US"/>
        </w:rPr>
      </w:pPr>
    </w:p>
    <w:p w14:paraId="6BF65A6F" w14:textId="0C32B5E2" w:rsidR="004000E8" w:rsidRDefault="00411F51" w:rsidP="004000E8">
      <w:pPr>
        <w:pStyle w:val="Heading1"/>
        <w:rPr>
          <w:lang w:val="en-US"/>
        </w:rPr>
      </w:pPr>
      <w:r>
        <w:rPr>
          <w:lang w:val="en-US"/>
        </w:rPr>
        <w:t xml:space="preserve">FR2 </w:t>
      </w:r>
      <w:r w:rsidR="006A58AD">
        <w:rPr>
          <w:lang w:val="en-US"/>
        </w:rPr>
        <w:t>Slot aggregation simulation parameters</w:t>
      </w:r>
    </w:p>
    <w:p w14:paraId="64F83654" w14:textId="77777777" w:rsidR="006A58AD" w:rsidRPr="00986764" w:rsidRDefault="00B72E8F" w:rsidP="006A58AD">
      <w:pPr>
        <w:rPr>
          <w:lang w:val="en-US"/>
        </w:rPr>
      </w:pPr>
      <w:r w:rsidRPr="00986764">
        <w:rPr>
          <w:lang w:val="en-US"/>
        </w:rPr>
        <w:t>The following parameters are proposed for FR2. In general, the proposal aims to align the FR2 requirement to be similar to the FR1 requirement.</w:t>
      </w:r>
    </w:p>
    <w:p w14:paraId="214924D6" w14:textId="77777777" w:rsidR="00B72E8F" w:rsidRPr="005C214A" w:rsidRDefault="00B72E8F" w:rsidP="006A58AD">
      <w:pPr>
        <w:rPr>
          <w:lang w:val="en-US"/>
        </w:rPr>
      </w:pPr>
      <w:r w:rsidRPr="005C214A">
        <w:rPr>
          <w:lang w:val="en-US"/>
        </w:rPr>
        <w:t>The TDD slot format and the symbol usage are aligned to other FR2 PUSCH requirements.</w:t>
      </w:r>
    </w:p>
    <w:p w14:paraId="0E16E3F0" w14:textId="77777777" w:rsidR="00B72E8F" w:rsidRPr="005C214A" w:rsidRDefault="00B72E8F" w:rsidP="006A58AD">
      <w:pPr>
        <w:rPr>
          <w:lang w:val="en-US"/>
        </w:rPr>
      </w:pPr>
      <w:r w:rsidRPr="00986764">
        <w:rPr>
          <w:lang w:val="en-US"/>
        </w:rPr>
        <w:t xml:space="preserve">Similar to FR1, the TDD pattern leads to non-consecutive UL slots. In our view, similar to FR1, n8 can be configured which leads to aggregation of </w:t>
      </w:r>
      <w:r w:rsidR="00175778" w:rsidRPr="00986764">
        <w:rPr>
          <w:lang w:val="en-US"/>
        </w:rPr>
        <w:t xml:space="preserve">two </w:t>
      </w:r>
      <w:r w:rsidRPr="00986764">
        <w:rPr>
          <w:lang w:val="en-US"/>
        </w:rPr>
        <w:t xml:space="preserve">non-consecutive slots with the demod TDD pattern. </w:t>
      </w:r>
      <w:r w:rsidRPr="005C214A">
        <w:rPr>
          <w:lang w:val="en-US"/>
        </w:rPr>
        <w:t>The demodulation SNR can however be considered applicable for other TDD patterns and using the same TDD pattern as other requirements together with n8 leads to convenient testing.</w:t>
      </w:r>
    </w:p>
    <w:p w14:paraId="1F331886" w14:textId="77777777" w:rsidR="00B72E8F" w:rsidRPr="005C214A" w:rsidRDefault="00B72E8F" w:rsidP="006A58AD">
      <w:pPr>
        <w:rPr>
          <w:lang w:val="en-US"/>
        </w:rPr>
      </w:pPr>
    </w:p>
    <w:tbl>
      <w:tblPr>
        <w:tblW w:w="10031" w:type="dxa"/>
        <w:tblCellMar>
          <w:left w:w="0" w:type="dxa"/>
          <w:right w:w="0" w:type="dxa"/>
        </w:tblCellMar>
        <w:tblLook w:val="04A0" w:firstRow="1" w:lastRow="0" w:firstColumn="1" w:lastColumn="0" w:noHBand="0" w:noVBand="1"/>
      </w:tblPr>
      <w:tblGrid>
        <w:gridCol w:w="1951"/>
        <w:gridCol w:w="3501"/>
        <w:gridCol w:w="4579"/>
      </w:tblGrid>
      <w:tr w:rsidR="006A58AD" w14:paraId="09397B30" w14:textId="77777777" w:rsidTr="006A58AD">
        <w:trPr>
          <w:trHeight w:val="380"/>
        </w:trPr>
        <w:tc>
          <w:tcPr>
            <w:tcW w:w="54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409836" w14:textId="77777777" w:rsidR="006A58AD" w:rsidRDefault="006A58AD">
            <w:pPr>
              <w:spacing w:after="0"/>
              <w:jc w:val="center"/>
              <w:rPr>
                <w:rFonts w:cs="Arial"/>
                <w:sz w:val="36"/>
                <w:szCs w:val="36"/>
                <w:lang w:eastAsia="sv-SE"/>
              </w:rPr>
            </w:pPr>
            <w:r>
              <w:rPr>
                <w:rFonts w:cs="Calibri"/>
                <w:color w:val="000000"/>
                <w:kern w:val="2"/>
                <w:sz w:val="28"/>
                <w:szCs w:val="28"/>
                <w:lang w:val="en-US" w:eastAsia="sv-SE"/>
              </w:rPr>
              <w:t>Parameter</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1C06B0" w14:textId="77777777" w:rsidR="006A58AD" w:rsidRDefault="006A58AD">
            <w:pPr>
              <w:spacing w:after="0"/>
              <w:jc w:val="center"/>
              <w:rPr>
                <w:rFonts w:cs="Arial"/>
                <w:sz w:val="36"/>
                <w:szCs w:val="36"/>
                <w:lang w:eastAsia="sv-SE"/>
              </w:rPr>
            </w:pPr>
            <w:r>
              <w:rPr>
                <w:rFonts w:cs="Calibri"/>
                <w:color w:val="000000"/>
                <w:kern w:val="2"/>
                <w:sz w:val="28"/>
                <w:szCs w:val="28"/>
                <w:lang w:val="en-US" w:eastAsia="sv-SE"/>
              </w:rPr>
              <w:t>Value</w:t>
            </w:r>
          </w:p>
        </w:tc>
      </w:tr>
      <w:tr w:rsidR="006A58AD" w14:paraId="6D26B2EF" w14:textId="77777777" w:rsidTr="006A58AD">
        <w:trPr>
          <w:trHeight w:val="380"/>
        </w:trPr>
        <w:tc>
          <w:tcPr>
            <w:tcW w:w="54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378D9E" w14:textId="77777777" w:rsidR="006A58AD" w:rsidRDefault="006A58AD">
            <w:pPr>
              <w:spacing w:after="0"/>
              <w:rPr>
                <w:rFonts w:cs="Arial"/>
                <w:sz w:val="36"/>
                <w:szCs w:val="36"/>
                <w:lang w:eastAsia="sv-SE"/>
              </w:rPr>
            </w:pPr>
            <w:r>
              <w:rPr>
                <w:rFonts w:cs="Calibri"/>
                <w:color w:val="000000"/>
                <w:kern w:val="2"/>
                <w:sz w:val="28"/>
                <w:szCs w:val="28"/>
                <w:lang w:val="en-US" w:eastAsia="sv-SE"/>
              </w:rPr>
              <w:t>Frequency range</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40D48B" w14:textId="77777777" w:rsidR="006A58AD" w:rsidRDefault="006A58AD">
            <w:pPr>
              <w:spacing w:after="0"/>
              <w:jc w:val="center"/>
              <w:rPr>
                <w:rFonts w:cs="Arial"/>
                <w:sz w:val="36"/>
                <w:szCs w:val="36"/>
                <w:lang w:eastAsia="sv-SE"/>
              </w:rPr>
            </w:pPr>
            <w:r>
              <w:rPr>
                <w:rFonts w:cs="Calibri"/>
                <w:color w:val="000000"/>
                <w:kern w:val="2"/>
                <w:sz w:val="28"/>
                <w:szCs w:val="28"/>
                <w:lang w:val="en-US" w:eastAsia="sv-SE"/>
              </w:rPr>
              <w:t>FR2</w:t>
            </w:r>
          </w:p>
        </w:tc>
      </w:tr>
      <w:tr w:rsidR="006A58AD" w14:paraId="528C28A5" w14:textId="77777777" w:rsidTr="006A58AD">
        <w:trPr>
          <w:trHeight w:val="380"/>
        </w:trPr>
        <w:tc>
          <w:tcPr>
            <w:tcW w:w="54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AB5DE2" w14:textId="77777777" w:rsidR="006A58AD" w:rsidRDefault="006A58AD">
            <w:pPr>
              <w:spacing w:after="0"/>
              <w:rPr>
                <w:rFonts w:cs="Arial"/>
                <w:sz w:val="36"/>
                <w:szCs w:val="36"/>
                <w:lang w:eastAsia="sv-SE"/>
              </w:rPr>
            </w:pPr>
            <w:r>
              <w:rPr>
                <w:rFonts w:cs="Calibri"/>
                <w:color w:val="000000"/>
                <w:kern w:val="2"/>
                <w:sz w:val="28"/>
                <w:szCs w:val="28"/>
                <w:lang w:val="en-US" w:eastAsia="sv-SE"/>
              </w:rPr>
              <w:t>Transform precoding</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3D5FAC" w14:textId="77777777" w:rsidR="006A58AD" w:rsidRDefault="006A58AD">
            <w:pPr>
              <w:spacing w:after="0"/>
              <w:jc w:val="center"/>
              <w:rPr>
                <w:rFonts w:cs="Arial"/>
                <w:sz w:val="36"/>
                <w:szCs w:val="36"/>
                <w:lang w:eastAsia="sv-SE"/>
              </w:rPr>
            </w:pPr>
            <w:r>
              <w:rPr>
                <w:rFonts w:cs="Calibri"/>
                <w:color w:val="000000"/>
                <w:kern w:val="2"/>
                <w:sz w:val="28"/>
                <w:szCs w:val="28"/>
                <w:lang w:val="en-US" w:eastAsia="sv-SE"/>
              </w:rPr>
              <w:t>Disabled</w:t>
            </w:r>
          </w:p>
        </w:tc>
      </w:tr>
      <w:tr w:rsidR="006A58AD" w14:paraId="422B4BE4" w14:textId="77777777" w:rsidTr="006A58AD">
        <w:trPr>
          <w:trHeight w:val="380"/>
        </w:trPr>
        <w:tc>
          <w:tcPr>
            <w:tcW w:w="54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001B1B" w14:textId="77777777" w:rsidR="006A58AD" w:rsidRDefault="006A58AD">
            <w:pPr>
              <w:spacing w:after="0"/>
              <w:rPr>
                <w:rFonts w:cs="Arial"/>
                <w:sz w:val="36"/>
                <w:szCs w:val="36"/>
                <w:lang w:eastAsia="sv-SE"/>
              </w:rPr>
            </w:pPr>
            <w:r>
              <w:rPr>
                <w:rFonts w:cs="Calibri"/>
                <w:color w:val="000000"/>
                <w:kern w:val="2"/>
                <w:sz w:val="28"/>
                <w:szCs w:val="28"/>
                <w:lang w:val="en-US" w:eastAsia="sv-SE"/>
              </w:rPr>
              <w:t>Antenna configuration</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1CBA7E" w14:textId="77777777" w:rsidR="006A58AD" w:rsidRDefault="006A58AD">
            <w:pPr>
              <w:spacing w:after="0"/>
              <w:jc w:val="center"/>
              <w:rPr>
                <w:rFonts w:cs="Arial"/>
                <w:sz w:val="36"/>
                <w:szCs w:val="36"/>
                <w:lang w:eastAsia="sv-SE"/>
              </w:rPr>
            </w:pPr>
            <w:r>
              <w:rPr>
                <w:rFonts w:cs="Calibri"/>
                <w:color w:val="000000"/>
                <w:kern w:val="2"/>
                <w:sz w:val="28"/>
                <w:szCs w:val="28"/>
                <w:lang w:val="en-US" w:eastAsia="sv-SE"/>
              </w:rPr>
              <w:t>1x2, ULA Low</w:t>
            </w:r>
          </w:p>
        </w:tc>
      </w:tr>
      <w:tr w:rsidR="006A58AD" w:rsidRPr="006A58AD" w14:paraId="33957D63" w14:textId="77777777" w:rsidTr="006A58AD">
        <w:trPr>
          <w:trHeight w:val="380"/>
        </w:trPr>
        <w:tc>
          <w:tcPr>
            <w:tcW w:w="195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0B34AF" w14:textId="77777777" w:rsidR="006A58AD" w:rsidRDefault="006A58AD">
            <w:pPr>
              <w:spacing w:after="0"/>
              <w:rPr>
                <w:rFonts w:cs="Arial"/>
                <w:sz w:val="36"/>
                <w:szCs w:val="36"/>
                <w:lang w:eastAsia="sv-SE"/>
              </w:rPr>
            </w:pPr>
            <w:r>
              <w:rPr>
                <w:rFonts w:cs="Calibri"/>
                <w:color w:val="000000"/>
                <w:kern w:val="2"/>
                <w:sz w:val="28"/>
                <w:szCs w:val="28"/>
                <w:lang w:val="en-US" w:eastAsia="sv-SE"/>
              </w:rPr>
              <w:t>PUSCH configuration</w:t>
            </w:r>
          </w:p>
        </w:tc>
        <w:tc>
          <w:tcPr>
            <w:tcW w:w="3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F0E2A8" w14:textId="77777777" w:rsidR="006A58AD" w:rsidRDefault="006A58AD">
            <w:pPr>
              <w:spacing w:after="0"/>
              <w:rPr>
                <w:rFonts w:cs="Arial"/>
                <w:sz w:val="36"/>
                <w:szCs w:val="36"/>
                <w:lang w:eastAsia="sv-SE"/>
              </w:rPr>
            </w:pPr>
            <w:r>
              <w:rPr>
                <w:rFonts w:cs="Calibri"/>
                <w:color w:val="000000"/>
                <w:kern w:val="2"/>
                <w:sz w:val="28"/>
                <w:szCs w:val="28"/>
                <w:lang w:val="en-US" w:eastAsia="sv-SE"/>
              </w:rPr>
              <w:t>Mapping type</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343300" w14:textId="77777777" w:rsidR="006A58AD" w:rsidRDefault="006A58AD">
            <w:pPr>
              <w:spacing w:after="0"/>
              <w:jc w:val="center"/>
              <w:rPr>
                <w:rFonts w:cs="Arial"/>
                <w:sz w:val="36"/>
                <w:szCs w:val="36"/>
                <w:lang w:eastAsia="sv-SE"/>
              </w:rPr>
            </w:pPr>
            <w:r>
              <w:rPr>
                <w:rFonts w:cs="Calibri"/>
                <w:color w:val="000000"/>
                <w:kern w:val="2"/>
                <w:sz w:val="28"/>
                <w:szCs w:val="28"/>
                <w:lang w:val="en-US" w:eastAsia="sv-SE"/>
              </w:rPr>
              <w:t>Type B</w:t>
            </w:r>
          </w:p>
        </w:tc>
      </w:tr>
      <w:tr w:rsidR="006A58AD" w14:paraId="62FF66D0" w14:textId="77777777" w:rsidTr="006A58AD">
        <w:trPr>
          <w:trHeight w:val="3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8F81882" w14:textId="77777777" w:rsidR="006A58AD" w:rsidRPr="006A58AD" w:rsidRDefault="006A58AD">
            <w:pPr>
              <w:spacing w:after="0"/>
              <w:rPr>
                <w:rFonts w:cs="Arial"/>
                <w:sz w:val="36"/>
                <w:szCs w:val="36"/>
                <w:lang w:eastAsia="sv-SE"/>
              </w:rPr>
            </w:pPr>
          </w:p>
        </w:tc>
        <w:tc>
          <w:tcPr>
            <w:tcW w:w="3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D0E907" w14:textId="77777777" w:rsidR="006A58AD" w:rsidRDefault="006A58AD">
            <w:pPr>
              <w:spacing w:after="0"/>
              <w:rPr>
                <w:rFonts w:cs="Arial"/>
                <w:sz w:val="36"/>
                <w:szCs w:val="36"/>
                <w:lang w:eastAsia="sv-SE"/>
              </w:rPr>
            </w:pPr>
            <w:r>
              <w:rPr>
                <w:rFonts w:cs="Calibri"/>
                <w:color w:val="000000"/>
                <w:kern w:val="2"/>
                <w:sz w:val="28"/>
                <w:szCs w:val="28"/>
                <w:lang w:val="en-US" w:eastAsia="sv-SE"/>
              </w:rPr>
              <w:t xml:space="preserve">Starting symbol (S) </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88750D" w14:textId="77777777" w:rsidR="006A58AD" w:rsidRDefault="006A58AD">
            <w:pPr>
              <w:spacing w:after="0"/>
              <w:jc w:val="center"/>
              <w:rPr>
                <w:rFonts w:cs="Arial"/>
                <w:sz w:val="36"/>
                <w:szCs w:val="36"/>
                <w:lang w:eastAsia="sv-SE"/>
              </w:rPr>
            </w:pPr>
            <w:r>
              <w:rPr>
                <w:rFonts w:cs="Calibri"/>
                <w:color w:val="000000"/>
                <w:kern w:val="2"/>
                <w:sz w:val="28"/>
                <w:szCs w:val="28"/>
                <w:lang w:val="en-US" w:eastAsia="sv-SE"/>
              </w:rPr>
              <w:t>0</w:t>
            </w:r>
          </w:p>
        </w:tc>
      </w:tr>
      <w:tr w:rsidR="006A58AD" w14:paraId="5EB8D45A" w14:textId="77777777" w:rsidTr="006A58AD">
        <w:trPr>
          <w:trHeight w:val="3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181366" w14:textId="77777777" w:rsidR="006A58AD" w:rsidRDefault="006A58AD">
            <w:pPr>
              <w:spacing w:after="0"/>
              <w:rPr>
                <w:rFonts w:cs="Arial"/>
                <w:sz w:val="36"/>
                <w:szCs w:val="36"/>
                <w:lang w:eastAsia="sv-SE"/>
              </w:rPr>
            </w:pPr>
          </w:p>
        </w:tc>
        <w:tc>
          <w:tcPr>
            <w:tcW w:w="3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AD2816" w14:textId="77777777" w:rsidR="006A58AD" w:rsidRDefault="006A58AD">
            <w:pPr>
              <w:spacing w:after="0"/>
              <w:rPr>
                <w:rFonts w:cs="Arial"/>
                <w:sz w:val="36"/>
                <w:szCs w:val="36"/>
                <w:lang w:eastAsia="sv-SE"/>
              </w:rPr>
            </w:pPr>
            <w:r>
              <w:rPr>
                <w:rFonts w:cs="Calibri"/>
                <w:color w:val="000000"/>
                <w:kern w:val="2"/>
                <w:sz w:val="28"/>
                <w:szCs w:val="28"/>
                <w:lang w:val="en-US" w:eastAsia="sv-SE"/>
              </w:rPr>
              <w:t>Length (L)</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E7D3E5" w14:textId="77777777" w:rsidR="006A58AD" w:rsidRDefault="006A58AD">
            <w:pPr>
              <w:spacing w:after="0"/>
              <w:jc w:val="center"/>
              <w:rPr>
                <w:rFonts w:cs="Arial"/>
                <w:sz w:val="36"/>
                <w:szCs w:val="36"/>
                <w:lang w:eastAsia="sv-SE"/>
              </w:rPr>
            </w:pPr>
            <w:r>
              <w:rPr>
                <w:rFonts w:cs="Calibri"/>
                <w:color w:val="000000"/>
                <w:kern w:val="2"/>
                <w:sz w:val="28"/>
                <w:szCs w:val="28"/>
                <w:lang w:val="en-US" w:eastAsia="sv-SE"/>
              </w:rPr>
              <w:t>10</w:t>
            </w:r>
          </w:p>
        </w:tc>
      </w:tr>
      <w:tr w:rsidR="006A58AD" w:rsidRPr="006A58AD" w14:paraId="568660A9" w14:textId="77777777" w:rsidTr="006A58AD">
        <w:trPr>
          <w:trHeight w:val="76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B76A91" w14:textId="77777777" w:rsidR="006A58AD" w:rsidRDefault="006A58AD">
            <w:pPr>
              <w:spacing w:after="0"/>
              <w:rPr>
                <w:rFonts w:cs="Arial"/>
                <w:sz w:val="36"/>
                <w:szCs w:val="36"/>
                <w:lang w:eastAsia="sv-SE"/>
              </w:rPr>
            </w:pPr>
          </w:p>
        </w:tc>
        <w:tc>
          <w:tcPr>
            <w:tcW w:w="3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802FC4" w14:textId="77777777" w:rsidR="006A58AD" w:rsidRDefault="006A58AD">
            <w:pPr>
              <w:spacing w:after="0"/>
              <w:rPr>
                <w:rFonts w:cs="Arial"/>
                <w:sz w:val="36"/>
                <w:szCs w:val="36"/>
                <w:lang w:eastAsia="sv-SE"/>
              </w:rPr>
            </w:pPr>
            <w:r>
              <w:rPr>
                <w:rFonts w:cs="Calibri"/>
                <w:color w:val="000000"/>
                <w:kern w:val="2"/>
                <w:sz w:val="28"/>
                <w:szCs w:val="28"/>
                <w:lang w:val="en-US" w:eastAsia="sv-SE"/>
              </w:rPr>
              <w:t>PUSCH aggregation factor</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B54C0A" w14:textId="77777777" w:rsidR="006A58AD" w:rsidRDefault="006A58AD" w:rsidP="006A58AD">
            <w:pPr>
              <w:spacing w:after="0"/>
              <w:jc w:val="center"/>
              <w:rPr>
                <w:rFonts w:cs="Arial"/>
                <w:sz w:val="36"/>
                <w:szCs w:val="36"/>
                <w:lang w:eastAsia="sv-SE"/>
              </w:rPr>
            </w:pPr>
            <w:r>
              <w:rPr>
                <w:rFonts w:cs="Calibri"/>
                <w:color w:val="000000"/>
                <w:kern w:val="2"/>
                <w:sz w:val="28"/>
                <w:szCs w:val="28"/>
                <w:lang w:val="en-US" w:eastAsia="sv-SE"/>
              </w:rPr>
              <w:t xml:space="preserve">[n8] </w:t>
            </w:r>
          </w:p>
          <w:p w14:paraId="243313AC" w14:textId="77777777" w:rsidR="006A58AD" w:rsidRDefault="006A58AD">
            <w:pPr>
              <w:spacing w:after="0"/>
              <w:jc w:val="center"/>
              <w:rPr>
                <w:rFonts w:cs="Arial"/>
                <w:sz w:val="36"/>
                <w:szCs w:val="36"/>
                <w:lang w:eastAsia="sv-SE"/>
              </w:rPr>
            </w:pPr>
          </w:p>
        </w:tc>
      </w:tr>
      <w:tr w:rsidR="006A58AD" w14:paraId="644BF3ED" w14:textId="77777777" w:rsidTr="006A58AD">
        <w:trPr>
          <w:trHeight w:val="380"/>
        </w:trPr>
        <w:tc>
          <w:tcPr>
            <w:tcW w:w="195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370F8E" w14:textId="77777777" w:rsidR="006A58AD" w:rsidRDefault="006A58AD">
            <w:pPr>
              <w:spacing w:after="0"/>
              <w:rPr>
                <w:rFonts w:cs="Arial"/>
                <w:sz w:val="36"/>
                <w:szCs w:val="36"/>
                <w:lang w:eastAsia="sv-SE"/>
              </w:rPr>
            </w:pPr>
            <w:r>
              <w:rPr>
                <w:rFonts w:cs="Calibri"/>
                <w:color w:val="000000"/>
                <w:kern w:val="2"/>
                <w:sz w:val="28"/>
                <w:szCs w:val="28"/>
                <w:lang w:val="en-US" w:eastAsia="sv-SE"/>
              </w:rPr>
              <w:t>PUSCH DMRS configuration</w:t>
            </w:r>
          </w:p>
        </w:tc>
        <w:tc>
          <w:tcPr>
            <w:tcW w:w="3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5CA475" w14:textId="77777777" w:rsidR="006A58AD" w:rsidRDefault="006A58AD">
            <w:pPr>
              <w:spacing w:after="0"/>
              <w:rPr>
                <w:rFonts w:cs="Arial"/>
                <w:sz w:val="36"/>
                <w:szCs w:val="36"/>
                <w:lang w:eastAsia="sv-SE"/>
              </w:rPr>
            </w:pPr>
            <w:r>
              <w:rPr>
                <w:color w:val="000000"/>
                <w:kern w:val="2"/>
                <w:sz w:val="28"/>
                <w:szCs w:val="28"/>
                <w:lang w:val="en-US" w:eastAsia="sv-SE"/>
              </w:rPr>
              <w:t>DMRS Type</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1E0FAB" w14:textId="77777777" w:rsidR="006A58AD" w:rsidRDefault="006A58AD">
            <w:pPr>
              <w:spacing w:after="0"/>
              <w:jc w:val="center"/>
              <w:rPr>
                <w:rFonts w:cs="Arial"/>
                <w:sz w:val="36"/>
                <w:szCs w:val="36"/>
                <w:lang w:eastAsia="sv-SE"/>
              </w:rPr>
            </w:pPr>
            <w:r>
              <w:rPr>
                <w:color w:val="000000"/>
                <w:kern w:val="2"/>
                <w:sz w:val="28"/>
                <w:szCs w:val="28"/>
                <w:lang w:val="en-US" w:eastAsia="sv-SE"/>
              </w:rPr>
              <w:t>Type 1</w:t>
            </w:r>
          </w:p>
        </w:tc>
      </w:tr>
      <w:tr w:rsidR="006A58AD" w14:paraId="20D5FADA" w14:textId="77777777" w:rsidTr="006A58AD">
        <w:trPr>
          <w:trHeight w:val="3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D9BF03" w14:textId="77777777" w:rsidR="006A58AD" w:rsidRDefault="006A58AD">
            <w:pPr>
              <w:spacing w:after="0"/>
              <w:rPr>
                <w:rFonts w:cs="Arial"/>
                <w:sz w:val="36"/>
                <w:szCs w:val="36"/>
                <w:lang w:eastAsia="sv-SE"/>
              </w:rPr>
            </w:pPr>
          </w:p>
        </w:tc>
        <w:tc>
          <w:tcPr>
            <w:tcW w:w="3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81AFDA" w14:textId="77777777" w:rsidR="006A58AD" w:rsidRDefault="006A58AD">
            <w:pPr>
              <w:spacing w:after="0"/>
              <w:rPr>
                <w:rFonts w:cs="Arial"/>
                <w:sz w:val="36"/>
                <w:szCs w:val="36"/>
                <w:lang w:eastAsia="sv-SE"/>
              </w:rPr>
            </w:pPr>
            <w:r>
              <w:rPr>
                <w:color w:val="000000"/>
                <w:kern w:val="2"/>
                <w:sz w:val="28"/>
                <w:szCs w:val="28"/>
                <w:lang w:eastAsia="sv-SE"/>
              </w:rPr>
              <w:t>DM-RS duration</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442F44" w14:textId="77777777" w:rsidR="006A58AD" w:rsidRDefault="006A58AD">
            <w:pPr>
              <w:spacing w:after="0"/>
              <w:jc w:val="center"/>
              <w:rPr>
                <w:rFonts w:cs="Arial"/>
                <w:sz w:val="36"/>
                <w:szCs w:val="36"/>
                <w:lang w:eastAsia="sv-SE"/>
              </w:rPr>
            </w:pPr>
            <w:r>
              <w:rPr>
                <w:color w:val="000000"/>
                <w:kern w:val="2"/>
                <w:sz w:val="28"/>
                <w:szCs w:val="28"/>
                <w:lang w:eastAsia="sv-SE"/>
              </w:rPr>
              <w:t>Single-symbol DM-RS</w:t>
            </w:r>
          </w:p>
        </w:tc>
      </w:tr>
      <w:tr w:rsidR="006A58AD" w14:paraId="16FFD657" w14:textId="77777777" w:rsidTr="006A58AD">
        <w:trPr>
          <w:trHeight w:val="43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054B0C" w14:textId="77777777" w:rsidR="006A58AD" w:rsidRDefault="006A58AD">
            <w:pPr>
              <w:spacing w:after="0"/>
              <w:rPr>
                <w:rFonts w:cs="Arial"/>
                <w:sz w:val="36"/>
                <w:szCs w:val="36"/>
                <w:lang w:eastAsia="sv-SE"/>
              </w:rPr>
            </w:pPr>
          </w:p>
        </w:tc>
        <w:tc>
          <w:tcPr>
            <w:tcW w:w="3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1CDAA3" w14:textId="77777777" w:rsidR="006A58AD" w:rsidRDefault="006A58AD">
            <w:pPr>
              <w:spacing w:after="0"/>
              <w:rPr>
                <w:rFonts w:cs="Arial"/>
                <w:sz w:val="36"/>
                <w:szCs w:val="36"/>
                <w:lang w:eastAsia="sv-SE"/>
              </w:rPr>
            </w:pPr>
            <w:r>
              <w:rPr>
                <w:rFonts w:cs="Calibri"/>
                <w:color w:val="000000"/>
                <w:kern w:val="2"/>
                <w:sz w:val="28"/>
                <w:szCs w:val="28"/>
                <w:lang w:val="en-US" w:eastAsia="sv-SE"/>
              </w:rPr>
              <w:t>Number of additional DMRS</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FC5970" w14:textId="77777777" w:rsidR="006A58AD" w:rsidRDefault="006A58AD">
            <w:pPr>
              <w:spacing w:after="0"/>
              <w:jc w:val="center"/>
              <w:rPr>
                <w:rFonts w:cs="Arial"/>
                <w:sz w:val="36"/>
                <w:szCs w:val="36"/>
                <w:lang w:eastAsia="sv-SE"/>
              </w:rPr>
            </w:pPr>
            <w:r>
              <w:rPr>
                <w:rFonts w:cs="Calibri"/>
                <w:color w:val="000000"/>
                <w:kern w:val="2"/>
                <w:sz w:val="28"/>
                <w:szCs w:val="28"/>
                <w:lang w:val="en-US" w:eastAsia="sv-SE"/>
              </w:rPr>
              <w:t>1</w:t>
            </w:r>
          </w:p>
        </w:tc>
      </w:tr>
      <w:tr w:rsidR="006A58AD" w14:paraId="2435BBEC" w14:textId="77777777" w:rsidTr="006A58AD">
        <w:trPr>
          <w:trHeight w:val="443"/>
        </w:trPr>
        <w:tc>
          <w:tcPr>
            <w:tcW w:w="54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CE7802" w14:textId="77777777" w:rsidR="006A58AD" w:rsidRDefault="006A58AD">
            <w:pPr>
              <w:spacing w:after="0"/>
              <w:rPr>
                <w:rFonts w:cs="Arial"/>
                <w:sz w:val="36"/>
                <w:szCs w:val="36"/>
                <w:lang w:eastAsia="sv-SE"/>
              </w:rPr>
            </w:pPr>
            <w:r>
              <w:rPr>
                <w:rFonts w:cs="Calibri"/>
                <w:color w:val="000000"/>
                <w:kern w:val="2"/>
                <w:sz w:val="28"/>
                <w:szCs w:val="28"/>
                <w:lang w:val="en-US" w:eastAsia="sv-SE"/>
              </w:rPr>
              <w:t>Propagation condition</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DECB9A" w14:textId="77777777" w:rsidR="006A58AD" w:rsidRDefault="006A58AD">
            <w:pPr>
              <w:spacing w:after="0"/>
              <w:jc w:val="center"/>
              <w:rPr>
                <w:rFonts w:cs="Arial"/>
                <w:sz w:val="36"/>
                <w:szCs w:val="36"/>
                <w:lang w:eastAsia="sv-SE"/>
              </w:rPr>
            </w:pPr>
            <w:r w:rsidRPr="006A58AD">
              <w:rPr>
                <w:rFonts w:cs="Calibri"/>
                <w:color w:val="000000"/>
                <w:kern w:val="2"/>
                <w:sz w:val="28"/>
                <w:szCs w:val="28"/>
                <w:lang w:val="en-US" w:eastAsia="sv-SE"/>
              </w:rPr>
              <w:t>TDLA30-300 Low</w:t>
            </w:r>
          </w:p>
        </w:tc>
      </w:tr>
      <w:tr w:rsidR="006A58AD" w14:paraId="6A18EC7C" w14:textId="77777777" w:rsidTr="006A58AD">
        <w:trPr>
          <w:trHeight w:val="380"/>
        </w:trPr>
        <w:tc>
          <w:tcPr>
            <w:tcW w:w="54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771291" w14:textId="77777777" w:rsidR="006A58AD" w:rsidRDefault="006A58AD">
            <w:pPr>
              <w:spacing w:after="0"/>
              <w:rPr>
                <w:rFonts w:cs="Arial"/>
                <w:sz w:val="36"/>
                <w:szCs w:val="36"/>
                <w:lang w:eastAsia="sv-SE"/>
              </w:rPr>
            </w:pPr>
            <w:r>
              <w:rPr>
                <w:rFonts w:cs="Calibri"/>
                <w:color w:val="000000"/>
                <w:kern w:val="2"/>
                <w:sz w:val="28"/>
                <w:szCs w:val="28"/>
                <w:lang w:val="en-US" w:eastAsia="sv-SE"/>
              </w:rPr>
              <w:t>MCS Table</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10299B" w14:textId="77777777" w:rsidR="006A58AD" w:rsidRDefault="00B26CE5" w:rsidP="00B26CE5">
            <w:pPr>
              <w:jc w:val="center"/>
              <w:rPr>
                <w:lang w:eastAsia="sv-SE"/>
              </w:rPr>
            </w:pPr>
            <w:r>
              <w:rPr>
                <w:rFonts w:cs="Calibri"/>
                <w:color w:val="000000"/>
                <w:kern w:val="2"/>
                <w:sz w:val="28"/>
                <w:szCs w:val="28"/>
                <w:lang w:val="en-US" w:eastAsia="sv-SE"/>
              </w:rPr>
              <w:t>MCS2, table 3</w:t>
            </w:r>
          </w:p>
        </w:tc>
      </w:tr>
      <w:tr w:rsidR="006A58AD" w:rsidRPr="006A58AD" w14:paraId="3287D35D" w14:textId="77777777" w:rsidTr="006A58AD">
        <w:trPr>
          <w:trHeight w:val="760"/>
        </w:trPr>
        <w:tc>
          <w:tcPr>
            <w:tcW w:w="54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352E55" w14:textId="77777777" w:rsidR="006A58AD" w:rsidRDefault="006A58AD">
            <w:pPr>
              <w:spacing w:after="0"/>
              <w:rPr>
                <w:rFonts w:cs="Arial"/>
                <w:sz w:val="36"/>
                <w:szCs w:val="36"/>
                <w:lang w:eastAsia="sv-SE"/>
              </w:rPr>
            </w:pPr>
            <w:r>
              <w:rPr>
                <w:rFonts w:cs="Calibri"/>
                <w:color w:val="000000"/>
                <w:kern w:val="2"/>
                <w:sz w:val="28"/>
                <w:szCs w:val="28"/>
                <w:lang w:val="en-US" w:eastAsia="sv-SE"/>
              </w:rPr>
              <w:t>SCS and BW</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3F5230" w14:textId="77777777" w:rsidR="006A58AD" w:rsidRDefault="00B26CE5">
            <w:pPr>
              <w:spacing w:after="0"/>
              <w:jc w:val="center"/>
              <w:rPr>
                <w:rFonts w:cs="Calibri"/>
                <w:color w:val="000000"/>
                <w:kern w:val="2"/>
                <w:sz w:val="28"/>
                <w:szCs w:val="28"/>
                <w:lang w:val="en-US" w:eastAsia="sv-SE"/>
              </w:rPr>
            </w:pPr>
            <w:r>
              <w:rPr>
                <w:rFonts w:cs="Calibri"/>
                <w:color w:val="000000"/>
                <w:kern w:val="2"/>
                <w:sz w:val="28"/>
                <w:szCs w:val="28"/>
                <w:lang w:val="en-US" w:eastAsia="sv-SE"/>
              </w:rPr>
              <w:t>50MHz</w:t>
            </w:r>
          </w:p>
          <w:p w14:paraId="6040D713" w14:textId="77777777" w:rsidR="007A7530" w:rsidRDefault="007A7530">
            <w:pPr>
              <w:spacing w:after="0"/>
              <w:jc w:val="center"/>
              <w:rPr>
                <w:rFonts w:cs="Arial"/>
                <w:sz w:val="36"/>
                <w:szCs w:val="36"/>
                <w:lang w:eastAsia="sv-SE"/>
              </w:rPr>
            </w:pPr>
            <w:r>
              <w:rPr>
                <w:rFonts w:cs="Calibri"/>
                <w:color w:val="000000"/>
                <w:kern w:val="2"/>
                <w:sz w:val="28"/>
                <w:szCs w:val="28"/>
                <w:lang w:val="en-US" w:eastAsia="sv-SE"/>
              </w:rPr>
              <w:t>60kHz, 120kHz</w:t>
            </w:r>
          </w:p>
        </w:tc>
      </w:tr>
      <w:tr w:rsidR="006A58AD" w14:paraId="5E862F84" w14:textId="77777777" w:rsidTr="006A58AD">
        <w:trPr>
          <w:trHeight w:val="380"/>
        </w:trPr>
        <w:tc>
          <w:tcPr>
            <w:tcW w:w="54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C45A00" w14:textId="77777777" w:rsidR="006A58AD" w:rsidRDefault="006A58AD">
            <w:pPr>
              <w:spacing w:after="0"/>
              <w:rPr>
                <w:rFonts w:cs="Arial"/>
                <w:sz w:val="36"/>
                <w:szCs w:val="36"/>
                <w:lang w:eastAsia="sv-SE"/>
              </w:rPr>
            </w:pPr>
            <w:r>
              <w:rPr>
                <w:rFonts w:cs="Calibri"/>
                <w:color w:val="000000"/>
                <w:kern w:val="2"/>
                <w:sz w:val="28"/>
                <w:szCs w:val="28"/>
                <w:lang w:val="en-US" w:eastAsia="sv-SE"/>
              </w:rPr>
              <w:t>Frequency domain resource</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BD62DA" w14:textId="77777777" w:rsidR="006A58AD" w:rsidRDefault="006A58AD">
            <w:pPr>
              <w:spacing w:after="0"/>
              <w:jc w:val="center"/>
              <w:rPr>
                <w:rFonts w:cs="Arial"/>
                <w:sz w:val="36"/>
                <w:szCs w:val="36"/>
                <w:lang w:eastAsia="sv-SE"/>
              </w:rPr>
            </w:pPr>
            <w:r>
              <w:rPr>
                <w:rFonts w:cs="Calibri"/>
                <w:color w:val="000000"/>
                <w:kern w:val="2"/>
                <w:sz w:val="28"/>
                <w:szCs w:val="28"/>
                <w:lang w:val="en-US" w:eastAsia="sv-SE"/>
              </w:rPr>
              <w:t>Full Bandwidth</w:t>
            </w:r>
          </w:p>
        </w:tc>
      </w:tr>
      <w:tr w:rsidR="006A58AD" w:rsidRPr="006A58AD" w14:paraId="4D0ACB62" w14:textId="77777777" w:rsidTr="006A58AD">
        <w:trPr>
          <w:trHeight w:val="760"/>
        </w:trPr>
        <w:tc>
          <w:tcPr>
            <w:tcW w:w="54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D9D17D" w14:textId="77777777" w:rsidR="006A58AD" w:rsidRDefault="006A58AD">
            <w:pPr>
              <w:spacing w:after="0"/>
              <w:rPr>
                <w:rFonts w:cs="Arial"/>
                <w:sz w:val="36"/>
                <w:szCs w:val="36"/>
                <w:lang w:eastAsia="sv-SE"/>
              </w:rPr>
            </w:pPr>
            <w:r>
              <w:rPr>
                <w:rFonts w:cs="Calibri"/>
                <w:color w:val="000000"/>
                <w:kern w:val="2"/>
                <w:sz w:val="28"/>
                <w:szCs w:val="28"/>
                <w:lang w:val="en-US" w:eastAsia="sv-SE"/>
              </w:rPr>
              <w:lastRenderedPageBreak/>
              <w:t xml:space="preserve">TDD pattern </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468FE3" w14:textId="77777777" w:rsidR="006A58AD" w:rsidRDefault="006A58AD" w:rsidP="006A58AD">
            <w:pPr>
              <w:spacing w:after="0"/>
              <w:jc w:val="center"/>
              <w:rPr>
                <w:rFonts w:cs="Arial"/>
                <w:sz w:val="36"/>
                <w:szCs w:val="36"/>
                <w:lang w:eastAsia="sv-SE"/>
              </w:rPr>
            </w:pPr>
            <w:r w:rsidRPr="006A58AD">
              <w:rPr>
                <w:rFonts w:cs="Calibri"/>
                <w:color w:val="000000"/>
                <w:kern w:val="2"/>
                <w:sz w:val="28"/>
                <w:szCs w:val="28"/>
                <w:lang w:val="en-US" w:eastAsia="sv-SE"/>
              </w:rPr>
              <w:t>3D1S1U, S=10D:2G:2U</w:t>
            </w:r>
          </w:p>
        </w:tc>
      </w:tr>
      <w:tr w:rsidR="006A58AD" w14:paraId="71A5821A" w14:textId="77777777" w:rsidTr="006A58AD">
        <w:trPr>
          <w:trHeight w:val="380"/>
        </w:trPr>
        <w:tc>
          <w:tcPr>
            <w:tcW w:w="54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29593A" w14:textId="77777777" w:rsidR="006A58AD" w:rsidRPr="005C214A" w:rsidRDefault="006A58AD">
            <w:pPr>
              <w:spacing w:after="0"/>
              <w:rPr>
                <w:rFonts w:cs="Arial"/>
                <w:sz w:val="36"/>
                <w:szCs w:val="36"/>
                <w:lang w:val="en-US" w:eastAsia="sv-SE"/>
              </w:rPr>
            </w:pPr>
            <w:r>
              <w:rPr>
                <w:rFonts w:cs="Calibri"/>
                <w:color w:val="000000"/>
                <w:kern w:val="2"/>
                <w:sz w:val="28"/>
                <w:szCs w:val="28"/>
                <w:lang w:val="en-US" w:eastAsia="sv-SE"/>
              </w:rPr>
              <w:t>Maximum number of HARQ transmissions</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50CBC0" w14:textId="77777777" w:rsidR="006A58AD" w:rsidRDefault="006A58AD">
            <w:pPr>
              <w:spacing w:after="0"/>
              <w:jc w:val="center"/>
              <w:rPr>
                <w:rFonts w:cs="Arial"/>
                <w:sz w:val="36"/>
                <w:szCs w:val="36"/>
                <w:lang w:eastAsia="sv-SE"/>
              </w:rPr>
            </w:pPr>
            <w:r>
              <w:rPr>
                <w:rFonts w:cs="Calibri"/>
                <w:color w:val="000000"/>
                <w:kern w:val="2"/>
                <w:sz w:val="28"/>
                <w:szCs w:val="28"/>
                <w:lang w:val="en-US" w:eastAsia="sv-SE"/>
              </w:rPr>
              <w:t>4</w:t>
            </w:r>
          </w:p>
        </w:tc>
      </w:tr>
      <w:tr w:rsidR="006A58AD" w:rsidRPr="000258AD" w14:paraId="6F29A7D7" w14:textId="77777777" w:rsidTr="006A58AD">
        <w:trPr>
          <w:trHeight w:val="443"/>
        </w:trPr>
        <w:tc>
          <w:tcPr>
            <w:tcW w:w="54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7D1B4D" w14:textId="77777777" w:rsidR="006A58AD" w:rsidRDefault="006A58AD">
            <w:pPr>
              <w:spacing w:after="0"/>
              <w:rPr>
                <w:rFonts w:cs="Arial"/>
                <w:sz w:val="36"/>
                <w:szCs w:val="36"/>
                <w:lang w:eastAsia="sv-SE"/>
              </w:rPr>
            </w:pPr>
            <w:r>
              <w:rPr>
                <w:rFonts w:cs="Calibri"/>
                <w:color w:val="000000"/>
                <w:kern w:val="2"/>
                <w:sz w:val="28"/>
                <w:szCs w:val="28"/>
                <w:lang w:val="en-US" w:eastAsia="sv-SE"/>
              </w:rPr>
              <w:t>Testing metric</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8D3C8D" w14:textId="64CDCE28" w:rsidR="006A58AD" w:rsidRPr="005C214A" w:rsidRDefault="00DC0055">
            <w:pPr>
              <w:spacing w:after="0"/>
              <w:jc w:val="center"/>
              <w:rPr>
                <w:rFonts w:cs="Arial"/>
                <w:sz w:val="36"/>
                <w:szCs w:val="36"/>
                <w:lang w:val="en-US" w:eastAsia="sv-SE"/>
              </w:rPr>
            </w:pPr>
            <w:r>
              <w:rPr>
                <w:rFonts w:cs="Calibri"/>
                <w:color w:val="000000"/>
                <w:kern w:val="2"/>
                <w:sz w:val="28"/>
                <w:szCs w:val="28"/>
                <w:lang w:val="en-US" w:eastAsia="sv-SE"/>
              </w:rPr>
              <w:t xml:space="preserve">Residual </w:t>
            </w:r>
            <w:r w:rsidR="006A58AD">
              <w:rPr>
                <w:rFonts w:cs="Calibri"/>
                <w:color w:val="000000"/>
                <w:kern w:val="2"/>
                <w:sz w:val="28"/>
                <w:szCs w:val="28"/>
                <w:lang w:val="en-US" w:eastAsia="sv-SE"/>
              </w:rPr>
              <w:t>BLER:  10</w:t>
            </w:r>
            <w:r w:rsidR="006A58AD">
              <w:rPr>
                <w:rFonts w:cs="Calibri"/>
                <w:color w:val="000000"/>
                <w:kern w:val="2"/>
                <w:position w:val="8"/>
                <w:sz w:val="28"/>
                <w:szCs w:val="28"/>
                <w:vertAlign w:val="superscript"/>
                <w:lang w:val="en-US" w:eastAsia="sv-SE"/>
              </w:rPr>
              <w:t>-2</w:t>
            </w:r>
          </w:p>
          <w:p w14:paraId="5458D67F" w14:textId="466ACC7E" w:rsidR="006A58AD" w:rsidRPr="005C214A" w:rsidRDefault="006A58AD">
            <w:pPr>
              <w:spacing w:after="0"/>
              <w:jc w:val="center"/>
              <w:rPr>
                <w:rFonts w:cs="Arial"/>
                <w:sz w:val="36"/>
                <w:szCs w:val="36"/>
                <w:lang w:val="en-US" w:eastAsia="sv-SE"/>
              </w:rPr>
            </w:pPr>
            <w:r>
              <w:rPr>
                <w:color w:val="000000"/>
                <w:kern w:val="2"/>
                <w:sz w:val="28"/>
                <w:szCs w:val="28"/>
                <w:lang w:val="en-US" w:eastAsia="sv-SE"/>
              </w:rPr>
              <w:t xml:space="preserve">(Calculate the </w:t>
            </w:r>
            <w:r w:rsidR="00DC0055">
              <w:rPr>
                <w:color w:val="000000"/>
                <w:kern w:val="2"/>
                <w:sz w:val="28"/>
                <w:szCs w:val="28"/>
                <w:lang w:val="en-US" w:eastAsia="sv-SE"/>
              </w:rPr>
              <w:t xml:space="preserve">residual </w:t>
            </w:r>
            <w:r>
              <w:rPr>
                <w:color w:val="000000"/>
                <w:kern w:val="2"/>
                <w:sz w:val="28"/>
                <w:szCs w:val="28"/>
                <w:lang w:val="en-US" w:eastAsia="sv-SE"/>
              </w:rPr>
              <w:t>BLER after all transmission)</w:t>
            </w:r>
          </w:p>
        </w:tc>
      </w:tr>
    </w:tbl>
    <w:p w14:paraId="2C18DDEA" w14:textId="77777777" w:rsidR="006A58AD" w:rsidRPr="005C214A" w:rsidRDefault="006A58AD" w:rsidP="006A58AD">
      <w:pPr>
        <w:rPr>
          <w:lang w:val="en-US"/>
        </w:rPr>
      </w:pPr>
    </w:p>
    <w:p w14:paraId="510628C2" w14:textId="77777777" w:rsidR="003742AC" w:rsidRPr="00F6302A" w:rsidRDefault="003742AC" w:rsidP="00554E19">
      <w:pPr>
        <w:pStyle w:val="BodyText"/>
        <w:rPr>
          <w:lang w:val="en-US"/>
        </w:rPr>
      </w:pPr>
    </w:p>
    <w:p w14:paraId="745670A4" w14:textId="64A509BA" w:rsidR="006E062C" w:rsidRDefault="00411F51" w:rsidP="006E062C">
      <w:pPr>
        <w:pStyle w:val="Heading1"/>
        <w:rPr>
          <w:lang w:val="en-US"/>
        </w:rPr>
      </w:pPr>
      <w:r>
        <w:rPr>
          <w:lang w:val="en-US"/>
        </w:rPr>
        <w:t xml:space="preserve">FR2 </w:t>
      </w:r>
      <w:bookmarkStart w:id="0" w:name="_GoBack"/>
      <w:bookmarkEnd w:id="0"/>
      <w:r w:rsidR="00B26CE5">
        <w:rPr>
          <w:lang w:val="en-US"/>
        </w:rPr>
        <w:t>Low latency simulation parameters</w:t>
      </w:r>
    </w:p>
    <w:p w14:paraId="332C3F70" w14:textId="77777777" w:rsidR="00B72E8F" w:rsidRDefault="00B72E8F" w:rsidP="00B72E8F">
      <w:pPr>
        <w:rPr>
          <w:lang w:val="en-US"/>
        </w:rPr>
      </w:pPr>
      <w:r>
        <w:rPr>
          <w:lang w:val="en-US"/>
        </w:rPr>
        <w:t>The parameters for FR2 low latency requirements are generally proposed to align the FR2 requirement to the FR1 requirement as much as possible.</w:t>
      </w:r>
    </w:p>
    <w:p w14:paraId="438A68E7" w14:textId="77777777" w:rsidR="00B72E8F" w:rsidRPr="00B72E8F" w:rsidRDefault="00B72E8F" w:rsidP="00B72E8F">
      <w:pPr>
        <w:rPr>
          <w:lang w:val="en-US"/>
        </w:rPr>
      </w:pPr>
    </w:p>
    <w:tbl>
      <w:tblPr>
        <w:tblW w:w="10031" w:type="dxa"/>
        <w:tblCellMar>
          <w:left w:w="0" w:type="dxa"/>
          <w:right w:w="0" w:type="dxa"/>
        </w:tblCellMar>
        <w:tblLook w:val="04A0" w:firstRow="1" w:lastRow="0" w:firstColumn="1" w:lastColumn="0" w:noHBand="0" w:noVBand="1"/>
      </w:tblPr>
      <w:tblGrid>
        <w:gridCol w:w="1951"/>
        <w:gridCol w:w="3501"/>
        <w:gridCol w:w="4579"/>
      </w:tblGrid>
      <w:tr w:rsidR="00B26CE5" w14:paraId="5698A1C7" w14:textId="77777777" w:rsidTr="002C785E">
        <w:trPr>
          <w:trHeight w:val="380"/>
        </w:trPr>
        <w:tc>
          <w:tcPr>
            <w:tcW w:w="54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E74F1E" w14:textId="77777777" w:rsidR="00B26CE5" w:rsidRDefault="00B26CE5" w:rsidP="002C785E">
            <w:pPr>
              <w:spacing w:after="0"/>
              <w:jc w:val="center"/>
              <w:rPr>
                <w:rFonts w:cs="Arial"/>
                <w:sz w:val="36"/>
                <w:szCs w:val="36"/>
                <w:lang w:eastAsia="sv-SE"/>
              </w:rPr>
            </w:pPr>
            <w:r>
              <w:rPr>
                <w:rFonts w:cs="Calibri"/>
                <w:color w:val="000000"/>
                <w:kern w:val="2"/>
                <w:sz w:val="28"/>
                <w:szCs w:val="28"/>
                <w:lang w:val="en-US" w:eastAsia="sv-SE"/>
              </w:rPr>
              <w:t>Parameter</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D30CA3" w14:textId="77777777" w:rsidR="00B26CE5" w:rsidRDefault="00B26CE5" w:rsidP="002C785E">
            <w:pPr>
              <w:spacing w:after="0"/>
              <w:jc w:val="center"/>
              <w:rPr>
                <w:rFonts w:cs="Arial"/>
                <w:sz w:val="36"/>
                <w:szCs w:val="36"/>
                <w:lang w:eastAsia="sv-SE"/>
              </w:rPr>
            </w:pPr>
            <w:r>
              <w:rPr>
                <w:rFonts w:cs="Calibri"/>
                <w:color w:val="000000"/>
                <w:kern w:val="2"/>
                <w:sz w:val="28"/>
                <w:szCs w:val="28"/>
                <w:lang w:val="en-US" w:eastAsia="sv-SE"/>
              </w:rPr>
              <w:t>Value</w:t>
            </w:r>
          </w:p>
        </w:tc>
      </w:tr>
      <w:tr w:rsidR="00B26CE5" w14:paraId="1B04076E" w14:textId="77777777" w:rsidTr="002C785E">
        <w:trPr>
          <w:trHeight w:val="380"/>
        </w:trPr>
        <w:tc>
          <w:tcPr>
            <w:tcW w:w="54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8343F5" w14:textId="77777777" w:rsidR="00B26CE5" w:rsidRDefault="00B26CE5" w:rsidP="002C785E">
            <w:pPr>
              <w:spacing w:after="0"/>
              <w:rPr>
                <w:rFonts w:cs="Arial"/>
                <w:sz w:val="36"/>
                <w:szCs w:val="36"/>
                <w:lang w:eastAsia="sv-SE"/>
              </w:rPr>
            </w:pPr>
            <w:r>
              <w:rPr>
                <w:rFonts w:cs="Calibri"/>
                <w:color w:val="000000"/>
                <w:kern w:val="2"/>
                <w:sz w:val="28"/>
                <w:szCs w:val="28"/>
                <w:lang w:val="en-US" w:eastAsia="sv-SE"/>
              </w:rPr>
              <w:t>Frequency range</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D2E0BA" w14:textId="77777777" w:rsidR="00B26CE5" w:rsidRDefault="00B26CE5" w:rsidP="002C785E">
            <w:pPr>
              <w:spacing w:after="0"/>
              <w:jc w:val="center"/>
              <w:rPr>
                <w:rFonts w:cs="Arial"/>
                <w:sz w:val="36"/>
                <w:szCs w:val="36"/>
                <w:lang w:eastAsia="sv-SE"/>
              </w:rPr>
            </w:pPr>
            <w:r>
              <w:rPr>
                <w:rFonts w:cs="Calibri"/>
                <w:color w:val="000000"/>
                <w:kern w:val="2"/>
                <w:sz w:val="28"/>
                <w:szCs w:val="28"/>
                <w:lang w:val="en-US" w:eastAsia="sv-SE"/>
              </w:rPr>
              <w:t>FR2</w:t>
            </w:r>
          </w:p>
        </w:tc>
      </w:tr>
      <w:tr w:rsidR="00B26CE5" w14:paraId="571B91FC" w14:textId="77777777" w:rsidTr="002C785E">
        <w:trPr>
          <w:trHeight w:val="380"/>
        </w:trPr>
        <w:tc>
          <w:tcPr>
            <w:tcW w:w="54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9DC1DC" w14:textId="77777777" w:rsidR="00B26CE5" w:rsidRDefault="00B26CE5" w:rsidP="002C785E">
            <w:pPr>
              <w:spacing w:after="0"/>
              <w:rPr>
                <w:rFonts w:cs="Arial"/>
                <w:sz w:val="36"/>
                <w:szCs w:val="36"/>
                <w:lang w:eastAsia="sv-SE"/>
              </w:rPr>
            </w:pPr>
            <w:r>
              <w:rPr>
                <w:rFonts w:cs="Calibri"/>
                <w:color w:val="000000"/>
                <w:kern w:val="2"/>
                <w:sz w:val="28"/>
                <w:szCs w:val="28"/>
                <w:lang w:val="en-US" w:eastAsia="sv-SE"/>
              </w:rPr>
              <w:t>Transform precoding</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22BF8F" w14:textId="77777777" w:rsidR="00B26CE5" w:rsidRDefault="00B26CE5" w:rsidP="002C785E">
            <w:pPr>
              <w:spacing w:after="0"/>
              <w:jc w:val="center"/>
              <w:rPr>
                <w:rFonts w:cs="Arial"/>
                <w:sz w:val="36"/>
                <w:szCs w:val="36"/>
                <w:lang w:eastAsia="sv-SE"/>
              </w:rPr>
            </w:pPr>
            <w:r>
              <w:rPr>
                <w:rFonts w:cs="Calibri"/>
                <w:color w:val="000000"/>
                <w:kern w:val="2"/>
                <w:sz w:val="28"/>
                <w:szCs w:val="28"/>
                <w:lang w:val="en-US" w:eastAsia="sv-SE"/>
              </w:rPr>
              <w:t>Disabled</w:t>
            </w:r>
          </w:p>
        </w:tc>
      </w:tr>
      <w:tr w:rsidR="00B26CE5" w14:paraId="1FF7AE6F" w14:textId="77777777" w:rsidTr="002C785E">
        <w:trPr>
          <w:trHeight w:val="380"/>
        </w:trPr>
        <w:tc>
          <w:tcPr>
            <w:tcW w:w="54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BC63DC" w14:textId="77777777" w:rsidR="00B26CE5" w:rsidRDefault="00B26CE5" w:rsidP="002C785E">
            <w:pPr>
              <w:spacing w:after="0"/>
              <w:rPr>
                <w:rFonts w:cs="Arial"/>
                <w:sz w:val="36"/>
                <w:szCs w:val="36"/>
                <w:lang w:eastAsia="sv-SE"/>
              </w:rPr>
            </w:pPr>
            <w:r>
              <w:rPr>
                <w:rFonts w:cs="Calibri"/>
                <w:color w:val="000000"/>
                <w:kern w:val="2"/>
                <w:sz w:val="28"/>
                <w:szCs w:val="28"/>
                <w:lang w:val="en-US" w:eastAsia="sv-SE"/>
              </w:rPr>
              <w:t>Antenna configuration</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4FDDAA" w14:textId="77777777" w:rsidR="00B26CE5" w:rsidRDefault="00B26CE5" w:rsidP="002C785E">
            <w:pPr>
              <w:spacing w:after="0"/>
              <w:jc w:val="center"/>
              <w:rPr>
                <w:rFonts w:cs="Arial"/>
                <w:sz w:val="36"/>
                <w:szCs w:val="36"/>
                <w:lang w:eastAsia="sv-SE"/>
              </w:rPr>
            </w:pPr>
            <w:r>
              <w:rPr>
                <w:rFonts w:cs="Calibri"/>
                <w:color w:val="000000"/>
                <w:kern w:val="2"/>
                <w:sz w:val="28"/>
                <w:szCs w:val="28"/>
                <w:lang w:val="en-US" w:eastAsia="sv-SE"/>
              </w:rPr>
              <w:t>1x2, ULA Low</w:t>
            </w:r>
          </w:p>
        </w:tc>
      </w:tr>
      <w:tr w:rsidR="00B26CE5" w14:paraId="3DF140A2" w14:textId="77777777" w:rsidTr="002C785E">
        <w:trPr>
          <w:trHeight w:val="380"/>
        </w:trPr>
        <w:tc>
          <w:tcPr>
            <w:tcW w:w="195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EB8C8C" w14:textId="77777777" w:rsidR="00B26CE5" w:rsidRDefault="00B26CE5" w:rsidP="002C785E">
            <w:pPr>
              <w:spacing w:after="0"/>
              <w:rPr>
                <w:rFonts w:cs="Arial"/>
                <w:sz w:val="36"/>
                <w:szCs w:val="36"/>
                <w:lang w:eastAsia="sv-SE"/>
              </w:rPr>
            </w:pPr>
            <w:r>
              <w:rPr>
                <w:rFonts w:cs="Calibri"/>
                <w:color w:val="000000"/>
                <w:kern w:val="2"/>
                <w:sz w:val="28"/>
                <w:szCs w:val="28"/>
                <w:lang w:val="en-US" w:eastAsia="sv-SE"/>
              </w:rPr>
              <w:t>PUSCH configuration</w:t>
            </w:r>
          </w:p>
        </w:tc>
        <w:tc>
          <w:tcPr>
            <w:tcW w:w="3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7BC7DB" w14:textId="77777777" w:rsidR="00B26CE5" w:rsidRDefault="00B26CE5" w:rsidP="002C785E">
            <w:pPr>
              <w:spacing w:after="0"/>
              <w:rPr>
                <w:rFonts w:cs="Arial"/>
                <w:sz w:val="36"/>
                <w:szCs w:val="36"/>
                <w:lang w:eastAsia="sv-SE"/>
              </w:rPr>
            </w:pPr>
            <w:r>
              <w:rPr>
                <w:rFonts w:cs="Calibri"/>
                <w:color w:val="000000"/>
                <w:kern w:val="2"/>
                <w:sz w:val="28"/>
                <w:szCs w:val="28"/>
                <w:lang w:val="en-US" w:eastAsia="sv-SE"/>
              </w:rPr>
              <w:t>Mapping type</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AECCBD" w14:textId="77777777" w:rsidR="00B26CE5" w:rsidRDefault="00B26CE5" w:rsidP="002C785E">
            <w:pPr>
              <w:spacing w:after="0"/>
              <w:jc w:val="center"/>
              <w:rPr>
                <w:rFonts w:cs="Arial"/>
                <w:sz w:val="36"/>
                <w:szCs w:val="36"/>
                <w:lang w:eastAsia="sv-SE"/>
              </w:rPr>
            </w:pPr>
            <w:r>
              <w:rPr>
                <w:rFonts w:cs="Calibri"/>
                <w:color w:val="000000"/>
                <w:kern w:val="2"/>
                <w:sz w:val="28"/>
                <w:szCs w:val="28"/>
                <w:lang w:val="en-US" w:eastAsia="sv-SE"/>
              </w:rPr>
              <w:t>Type B</w:t>
            </w:r>
          </w:p>
        </w:tc>
      </w:tr>
      <w:tr w:rsidR="00B26CE5" w14:paraId="5E83A987" w14:textId="77777777" w:rsidTr="002C785E">
        <w:trPr>
          <w:trHeight w:val="3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4955C0" w14:textId="77777777" w:rsidR="00B26CE5" w:rsidRPr="006A58AD" w:rsidRDefault="00B26CE5" w:rsidP="002C785E">
            <w:pPr>
              <w:spacing w:after="0"/>
              <w:rPr>
                <w:rFonts w:cs="Arial"/>
                <w:sz w:val="36"/>
                <w:szCs w:val="36"/>
                <w:lang w:eastAsia="sv-SE"/>
              </w:rPr>
            </w:pPr>
          </w:p>
        </w:tc>
        <w:tc>
          <w:tcPr>
            <w:tcW w:w="3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6B8ADA" w14:textId="77777777" w:rsidR="00B26CE5" w:rsidRDefault="00B26CE5" w:rsidP="002C785E">
            <w:pPr>
              <w:spacing w:after="0"/>
              <w:rPr>
                <w:rFonts w:cs="Arial"/>
                <w:sz w:val="36"/>
                <w:szCs w:val="36"/>
                <w:lang w:eastAsia="sv-SE"/>
              </w:rPr>
            </w:pPr>
            <w:r>
              <w:rPr>
                <w:rFonts w:cs="Calibri"/>
                <w:color w:val="000000"/>
                <w:kern w:val="2"/>
                <w:sz w:val="28"/>
                <w:szCs w:val="28"/>
                <w:lang w:val="en-US" w:eastAsia="sv-SE"/>
              </w:rPr>
              <w:t xml:space="preserve">Starting symbol (S) </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BAC0CF" w14:textId="77777777" w:rsidR="00B26CE5" w:rsidRDefault="00B26CE5" w:rsidP="002C785E">
            <w:pPr>
              <w:spacing w:after="0"/>
              <w:jc w:val="center"/>
              <w:rPr>
                <w:rFonts w:cs="Arial"/>
                <w:sz w:val="36"/>
                <w:szCs w:val="36"/>
                <w:lang w:eastAsia="sv-SE"/>
              </w:rPr>
            </w:pPr>
            <w:r>
              <w:rPr>
                <w:rFonts w:cs="Calibri"/>
                <w:color w:val="000000"/>
                <w:kern w:val="2"/>
                <w:sz w:val="28"/>
                <w:szCs w:val="28"/>
                <w:lang w:val="en-US" w:eastAsia="sv-SE"/>
              </w:rPr>
              <w:t>0</w:t>
            </w:r>
          </w:p>
        </w:tc>
      </w:tr>
      <w:tr w:rsidR="00B26CE5" w14:paraId="384E0377" w14:textId="77777777" w:rsidTr="002C785E">
        <w:trPr>
          <w:trHeight w:val="3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0B8245" w14:textId="77777777" w:rsidR="00B26CE5" w:rsidRDefault="00B26CE5" w:rsidP="002C785E">
            <w:pPr>
              <w:spacing w:after="0"/>
              <w:rPr>
                <w:rFonts w:cs="Arial"/>
                <w:sz w:val="36"/>
                <w:szCs w:val="36"/>
                <w:lang w:eastAsia="sv-SE"/>
              </w:rPr>
            </w:pPr>
          </w:p>
        </w:tc>
        <w:tc>
          <w:tcPr>
            <w:tcW w:w="3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91964A" w14:textId="77777777" w:rsidR="00B26CE5" w:rsidRDefault="00B26CE5" w:rsidP="002C785E">
            <w:pPr>
              <w:spacing w:after="0"/>
              <w:rPr>
                <w:rFonts w:cs="Arial"/>
                <w:sz w:val="36"/>
                <w:szCs w:val="36"/>
                <w:lang w:eastAsia="sv-SE"/>
              </w:rPr>
            </w:pPr>
            <w:r>
              <w:rPr>
                <w:rFonts w:cs="Calibri"/>
                <w:color w:val="000000"/>
                <w:kern w:val="2"/>
                <w:sz w:val="28"/>
                <w:szCs w:val="28"/>
                <w:lang w:val="en-US" w:eastAsia="sv-SE"/>
              </w:rPr>
              <w:t>Length (L)</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3F6D39" w14:textId="530AE17C" w:rsidR="00B26CE5" w:rsidRDefault="009F4E90" w:rsidP="002C785E">
            <w:pPr>
              <w:spacing w:after="0"/>
              <w:jc w:val="center"/>
              <w:rPr>
                <w:rFonts w:cs="Arial"/>
                <w:sz w:val="36"/>
                <w:szCs w:val="36"/>
                <w:lang w:eastAsia="sv-SE"/>
              </w:rPr>
            </w:pPr>
            <w:r>
              <w:rPr>
                <w:rFonts w:cs="Calibri"/>
                <w:color w:val="000000"/>
                <w:kern w:val="2"/>
                <w:sz w:val="28"/>
                <w:szCs w:val="28"/>
                <w:lang w:val="en-US" w:eastAsia="sv-SE"/>
              </w:rPr>
              <w:t>[</w:t>
            </w:r>
            <w:r w:rsidR="00B26CE5">
              <w:rPr>
                <w:rFonts w:cs="Calibri"/>
                <w:color w:val="000000"/>
                <w:kern w:val="2"/>
                <w:sz w:val="28"/>
                <w:szCs w:val="28"/>
                <w:lang w:val="en-US" w:eastAsia="sv-SE"/>
              </w:rPr>
              <w:t>2</w:t>
            </w:r>
            <w:r>
              <w:rPr>
                <w:rFonts w:cs="Calibri"/>
                <w:color w:val="000000"/>
                <w:kern w:val="2"/>
                <w:sz w:val="28"/>
                <w:szCs w:val="28"/>
                <w:lang w:val="en-US" w:eastAsia="sv-SE"/>
              </w:rPr>
              <w:t>]</w:t>
            </w:r>
          </w:p>
        </w:tc>
      </w:tr>
      <w:tr w:rsidR="00B26CE5" w14:paraId="7C79255F" w14:textId="77777777" w:rsidTr="002C785E">
        <w:trPr>
          <w:trHeight w:val="76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E7CB51" w14:textId="77777777" w:rsidR="00B26CE5" w:rsidRDefault="00B26CE5" w:rsidP="002C785E">
            <w:pPr>
              <w:spacing w:after="0"/>
              <w:rPr>
                <w:rFonts w:cs="Arial"/>
                <w:sz w:val="36"/>
                <w:szCs w:val="36"/>
                <w:lang w:eastAsia="sv-SE"/>
              </w:rPr>
            </w:pPr>
          </w:p>
        </w:tc>
        <w:tc>
          <w:tcPr>
            <w:tcW w:w="3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6FA929" w14:textId="77777777" w:rsidR="00B26CE5" w:rsidRDefault="00B26CE5" w:rsidP="002C785E">
            <w:pPr>
              <w:spacing w:after="0"/>
              <w:rPr>
                <w:rFonts w:cs="Arial"/>
                <w:sz w:val="36"/>
                <w:szCs w:val="36"/>
                <w:lang w:eastAsia="sv-SE"/>
              </w:rPr>
            </w:pPr>
            <w:r>
              <w:rPr>
                <w:rFonts w:cs="Calibri"/>
                <w:color w:val="000000"/>
                <w:kern w:val="2"/>
                <w:sz w:val="28"/>
                <w:szCs w:val="28"/>
                <w:lang w:val="en-US" w:eastAsia="sv-SE"/>
              </w:rPr>
              <w:t>PUSCH aggregation factor</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B94F5A" w14:textId="77777777" w:rsidR="00B26CE5" w:rsidRDefault="00B26CE5" w:rsidP="002C785E">
            <w:pPr>
              <w:spacing w:after="0"/>
              <w:jc w:val="center"/>
              <w:rPr>
                <w:rFonts w:cs="Arial"/>
                <w:sz w:val="36"/>
                <w:szCs w:val="36"/>
                <w:lang w:eastAsia="sv-SE"/>
              </w:rPr>
            </w:pPr>
            <w:r>
              <w:rPr>
                <w:rFonts w:cs="Calibri"/>
                <w:color w:val="000000"/>
                <w:kern w:val="2"/>
                <w:sz w:val="28"/>
                <w:szCs w:val="28"/>
                <w:lang w:val="en-US" w:eastAsia="sv-SE"/>
              </w:rPr>
              <w:t>1</w:t>
            </w:r>
          </w:p>
          <w:p w14:paraId="1C261826" w14:textId="77777777" w:rsidR="00B26CE5" w:rsidRDefault="00B26CE5" w:rsidP="002C785E">
            <w:pPr>
              <w:spacing w:after="0"/>
              <w:jc w:val="center"/>
              <w:rPr>
                <w:rFonts w:cs="Arial"/>
                <w:sz w:val="36"/>
                <w:szCs w:val="36"/>
                <w:lang w:eastAsia="sv-SE"/>
              </w:rPr>
            </w:pPr>
          </w:p>
        </w:tc>
      </w:tr>
      <w:tr w:rsidR="00B26CE5" w14:paraId="2F64DE1D" w14:textId="77777777" w:rsidTr="002C785E">
        <w:trPr>
          <w:trHeight w:val="380"/>
        </w:trPr>
        <w:tc>
          <w:tcPr>
            <w:tcW w:w="195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9B96DC" w14:textId="77777777" w:rsidR="00B26CE5" w:rsidRDefault="00B26CE5" w:rsidP="002C785E">
            <w:pPr>
              <w:spacing w:after="0"/>
              <w:rPr>
                <w:rFonts w:cs="Arial"/>
                <w:sz w:val="36"/>
                <w:szCs w:val="36"/>
                <w:lang w:eastAsia="sv-SE"/>
              </w:rPr>
            </w:pPr>
            <w:r>
              <w:rPr>
                <w:rFonts w:cs="Calibri"/>
                <w:color w:val="000000"/>
                <w:kern w:val="2"/>
                <w:sz w:val="28"/>
                <w:szCs w:val="28"/>
                <w:lang w:val="en-US" w:eastAsia="sv-SE"/>
              </w:rPr>
              <w:t>PUSCH DMRS configuration</w:t>
            </w:r>
          </w:p>
        </w:tc>
        <w:tc>
          <w:tcPr>
            <w:tcW w:w="3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F75EBF" w14:textId="77777777" w:rsidR="00B26CE5" w:rsidRDefault="00B26CE5" w:rsidP="002C785E">
            <w:pPr>
              <w:spacing w:after="0"/>
              <w:rPr>
                <w:rFonts w:cs="Arial"/>
                <w:sz w:val="36"/>
                <w:szCs w:val="36"/>
                <w:lang w:eastAsia="sv-SE"/>
              </w:rPr>
            </w:pPr>
            <w:r>
              <w:rPr>
                <w:color w:val="000000"/>
                <w:kern w:val="2"/>
                <w:sz w:val="28"/>
                <w:szCs w:val="28"/>
                <w:lang w:val="en-US" w:eastAsia="sv-SE"/>
              </w:rPr>
              <w:t>DMRS Type</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FAA3A5" w14:textId="77777777" w:rsidR="00B26CE5" w:rsidRDefault="00B26CE5" w:rsidP="002C785E">
            <w:pPr>
              <w:spacing w:after="0"/>
              <w:jc w:val="center"/>
              <w:rPr>
                <w:rFonts w:cs="Arial"/>
                <w:sz w:val="36"/>
                <w:szCs w:val="36"/>
                <w:lang w:eastAsia="sv-SE"/>
              </w:rPr>
            </w:pPr>
            <w:r>
              <w:rPr>
                <w:color w:val="000000"/>
                <w:kern w:val="2"/>
                <w:sz w:val="28"/>
                <w:szCs w:val="28"/>
                <w:lang w:val="en-US" w:eastAsia="sv-SE"/>
              </w:rPr>
              <w:t>Type 1</w:t>
            </w:r>
          </w:p>
        </w:tc>
      </w:tr>
      <w:tr w:rsidR="00B26CE5" w14:paraId="0A4D612F" w14:textId="77777777" w:rsidTr="002C785E">
        <w:trPr>
          <w:trHeight w:val="3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A9CAF6" w14:textId="77777777" w:rsidR="00B26CE5" w:rsidRDefault="00B26CE5" w:rsidP="002C785E">
            <w:pPr>
              <w:spacing w:after="0"/>
              <w:rPr>
                <w:rFonts w:cs="Arial"/>
                <w:sz w:val="36"/>
                <w:szCs w:val="36"/>
                <w:lang w:eastAsia="sv-SE"/>
              </w:rPr>
            </w:pPr>
          </w:p>
        </w:tc>
        <w:tc>
          <w:tcPr>
            <w:tcW w:w="3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DC23B2" w14:textId="77777777" w:rsidR="00B26CE5" w:rsidRDefault="00B26CE5" w:rsidP="002C785E">
            <w:pPr>
              <w:spacing w:after="0"/>
              <w:rPr>
                <w:rFonts w:cs="Arial"/>
                <w:sz w:val="36"/>
                <w:szCs w:val="36"/>
                <w:lang w:eastAsia="sv-SE"/>
              </w:rPr>
            </w:pPr>
            <w:r>
              <w:rPr>
                <w:color w:val="000000"/>
                <w:kern w:val="2"/>
                <w:sz w:val="28"/>
                <w:szCs w:val="28"/>
                <w:lang w:eastAsia="sv-SE"/>
              </w:rPr>
              <w:t>DM-RS duration</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5245D2" w14:textId="77777777" w:rsidR="00B26CE5" w:rsidRDefault="00B26CE5" w:rsidP="002C785E">
            <w:pPr>
              <w:spacing w:after="0"/>
              <w:jc w:val="center"/>
              <w:rPr>
                <w:rFonts w:cs="Arial"/>
                <w:sz w:val="36"/>
                <w:szCs w:val="36"/>
                <w:lang w:eastAsia="sv-SE"/>
              </w:rPr>
            </w:pPr>
            <w:r>
              <w:rPr>
                <w:color w:val="000000"/>
                <w:kern w:val="2"/>
                <w:sz w:val="28"/>
                <w:szCs w:val="28"/>
                <w:lang w:eastAsia="sv-SE"/>
              </w:rPr>
              <w:t>Single-symbol DM-RS</w:t>
            </w:r>
          </w:p>
        </w:tc>
      </w:tr>
      <w:tr w:rsidR="00B26CE5" w14:paraId="0CAEA433" w14:textId="77777777" w:rsidTr="002C785E">
        <w:trPr>
          <w:trHeight w:val="43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95FE06" w14:textId="77777777" w:rsidR="00B26CE5" w:rsidRDefault="00B26CE5" w:rsidP="002C785E">
            <w:pPr>
              <w:spacing w:after="0"/>
              <w:rPr>
                <w:rFonts w:cs="Arial"/>
                <w:sz w:val="36"/>
                <w:szCs w:val="36"/>
                <w:lang w:eastAsia="sv-SE"/>
              </w:rPr>
            </w:pPr>
          </w:p>
        </w:tc>
        <w:tc>
          <w:tcPr>
            <w:tcW w:w="3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3EFDA0" w14:textId="77777777" w:rsidR="00B26CE5" w:rsidRDefault="00B26CE5" w:rsidP="002C785E">
            <w:pPr>
              <w:spacing w:after="0"/>
              <w:rPr>
                <w:rFonts w:cs="Arial"/>
                <w:sz w:val="36"/>
                <w:szCs w:val="36"/>
                <w:lang w:eastAsia="sv-SE"/>
              </w:rPr>
            </w:pPr>
            <w:r>
              <w:rPr>
                <w:rFonts w:cs="Calibri"/>
                <w:color w:val="000000"/>
                <w:kern w:val="2"/>
                <w:sz w:val="28"/>
                <w:szCs w:val="28"/>
                <w:lang w:val="en-US" w:eastAsia="sv-SE"/>
              </w:rPr>
              <w:t>Number of additional DMRS</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94CDF8" w14:textId="77777777" w:rsidR="00B26CE5" w:rsidRDefault="00B26CE5" w:rsidP="002C785E">
            <w:pPr>
              <w:spacing w:after="0"/>
              <w:jc w:val="center"/>
              <w:rPr>
                <w:rFonts w:cs="Arial"/>
                <w:sz w:val="36"/>
                <w:szCs w:val="36"/>
                <w:lang w:eastAsia="sv-SE"/>
              </w:rPr>
            </w:pPr>
            <w:r>
              <w:rPr>
                <w:rFonts w:cs="Calibri"/>
                <w:color w:val="000000"/>
                <w:kern w:val="2"/>
                <w:sz w:val="28"/>
                <w:szCs w:val="28"/>
                <w:lang w:val="en-US" w:eastAsia="sv-SE"/>
              </w:rPr>
              <w:t>0</w:t>
            </w:r>
          </w:p>
        </w:tc>
      </w:tr>
      <w:tr w:rsidR="00B26CE5" w14:paraId="54618E84" w14:textId="77777777" w:rsidTr="002C785E">
        <w:trPr>
          <w:trHeight w:val="443"/>
        </w:trPr>
        <w:tc>
          <w:tcPr>
            <w:tcW w:w="54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DDEABB" w14:textId="77777777" w:rsidR="00B26CE5" w:rsidRDefault="00B26CE5" w:rsidP="002C785E">
            <w:pPr>
              <w:spacing w:after="0"/>
              <w:rPr>
                <w:rFonts w:cs="Arial"/>
                <w:sz w:val="36"/>
                <w:szCs w:val="36"/>
                <w:lang w:eastAsia="sv-SE"/>
              </w:rPr>
            </w:pPr>
            <w:r>
              <w:rPr>
                <w:rFonts w:cs="Calibri"/>
                <w:color w:val="000000"/>
                <w:kern w:val="2"/>
                <w:sz w:val="28"/>
                <w:szCs w:val="28"/>
                <w:lang w:val="en-US" w:eastAsia="sv-SE"/>
              </w:rPr>
              <w:t>Propagation condition</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82D63C" w14:textId="77777777" w:rsidR="00B26CE5" w:rsidRDefault="00B26CE5" w:rsidP="002C785E">
            <w:pPr>
              <w:spacing w:after="0"/>
              <w:jc w:val="center"/>
              <w:rPr>
                <w:rFonts w:cs="Arial"/>
                <w:sz w:val="36"/>
                <w:szCs w:val="36"/>
                <w:lang w:eastAsia="sv-SE"/>
              </w:rPr>
            </w:pPr>
            <w:r w:rsidRPr="006A58AD">
              <w:rPr>
                <w:rFonts w:cs="Calibri"/>
                <w:color w:val="000000"/>
                <w:kern w:val="2"/>
                <w:sz w:val="28"/>
                <w:szCs w:val="28"/>
                <w:lang w:val="en-US" w:eastAsia="sv-SE"/>
              </w:rPr>
              <w:t>TDLA30-300 Low</w:t>
            </w:r>
          </w:p>
        </w:tc>
      </w:tr>
      <w:tr w:rsidR="00B26CE5" w14:paraId="7903BC85" w14:textId="77777777" w:rsidTr="00B26CE5">
        <w:trPr>
          <w:trHeight w:val="380"/>
        </w:trPr>
        <w:tc>
          <w:tcPr>
            <w:tcW w:w="54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A54C2C" w14:textId="77777777" w:rsidR="00B26CE5" w:rsidRDefault="00B26CE5" w:rsidP="002C785E">
            <w:pPr>
              <w:spacing w:after="0"/>
              <w:rPr>
                <w:rFonts w:cs="Arial"/>
                <w:sz w:val="36"/>
                <w:szCs w:val="36"/>
                <w:lang w:eastAsia="sv-SE"/>
              </w:rPr>
            </w:pPr>
            <w:r>
              <w:rPr>
                <w:rFonts w:cs="Calibri"/>
                <w:color w:val="000000"/>
                <w:kern w:val="2"/>
                <w:sz w:val="28"/>
                <w:szCs w:val="28"/>
                <w:lang w:val="en-US" w:eastAsia="sv-SE"/>
              </w:rPr>
              <w:t>MCS Table</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68153F" w14:textId="77777777" w:rsidR="00B26CE5" w:rsidRDefault="00B26CE5" w:rsidP="002C785E">
            <w:pPr>
              <w:jc w:val="center"/>
              <w:rPr>
                <w:lang w:eastAsia="sv-SE"/>
              </w:rPr>
            </w:pPr>
            <w:r>
              <w:rPr>
                <w:rFonts w:cs="Calibri"/>
                <w:color w:val="000000"/>
                <w:kern w:val="2"/>
                <w:sz w:val="28"/>
                <w:szCs w:val="28"/>
                <w:lang w:val="en-US" w:eastAsia="sv-SE"/>
              </w:rPr>
              <w:t>MCS10 from table 3</w:t>
            </w:r>
          </w:p>
        </w:tc>
      </w:tr>
      <w:tr w:rsidR="00B26CE5" w14:paraId="74CD9514" w14:textId="77777777" w:rsidTr="002C785E">
        <w:trPr>
          <w:trHeight w:val="760"/>
        </w:trPr>
        <w:tc>
          <w:tcPr>
            <w:tcW w:w="54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6421B8" w14:textId="77777777" w:rsidR="00B26CE5" w:rsidRDefault="00B26CE5" w:rsidP="002C785E">
            <w:pPr>
              <w:spacing w:after="0"/>
              <w:rPr>
                <w:rFonts w:cs="Arial"/>
                <w:sz w:val="36"/>
                <w:szCs w:val="36"/>
                <w:lang w:eastAsia="sv-SE"/>
              </w:rPr>
            </w:pPr>
            <w:r>
              <w:rPr>
                <w:rFonts w:cs="Calibri"/>
                <w:color w:val="000000"/>
                <w:kern w:val="2"/>
                <w:sz w:val="28"/>
                <w:szCs w:val="28"/>
                <w:lang w:val="en-US" w:eastAsia="sv-SE"/>
              </w:rPr>
              <w:t>SCS and BW</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6E5CCB" w14:textId="77777777" w:rsidR="00B26CE5" w:rsidRDefault="00B26CE5" w:rsidP="002C785E">
            <w:pPr>
              <w:spacing w:after="0"/>
              <w:jc w:val="center"/>
              <w:rPr>
                <w:rFonts w:cs="Calibri"/>
                <w:color w:val="000000"/>
                <w:kern w:val="2"/>
                <w:sz w:val="28"/>
                <w:szCs w:val="28"/>
                <w:lang w:val="en-US" w:eastAsia="sv-SE"/>
              </w:rPr>
            </w:pPr>
            <w:r>
              <w:rPr>
                <w:rFonts w:cs="Calibri"/>
                <w:color w:val="000000"/>
                <w:kern w:val="2"/>
                <w:sz w:val="28"/>
                <w:szCs w:val="28"/>
                <w:lang w:val="en-US" w:eastAsia="sv-SE"/>
              </w:rPr>
              <w:t>50MHz</w:t>
            </w:r>
          </w:p>
          <w:p w14:paraId="27EAC67E" w14:textId="77777777" w:rsidR="007A7530" w:rsidRDefault="007A7530" w:rsidP="002C785E">
            <w:pPr>
              <w:spacing w:after="0"/>
              <w:jc w:val="center"/>
              <w:rPr>
                <w:rFonts w:cs="Arial"/>
                <w:sz w:val="36"/>
                <w:szCs w:val="36"/>
                <w:lang w:eastAsia="sv-SE"/>
              </w:rPr>
            </w:pPr>
            <w:r>
              <w:rPr>
                <w:rFonts w:cs="Calibri"/>
                <w:color w:val="000000"/>
                <w:kern w:val="2"/>
                <w:sz w:val="28"/>
                <w:szCs w:val="28"/>
                <w:lang w:val="en-US" w:eastAsia="sv-SE"/>
              </w:rPr>
              <w:t>60kHz, 120kHz</w:t>
            </w:r>
          </w:p>
        </w:tc>
      </w:tr>
      <w:tr w:rsidR="00B26CE5" w14:paraId="6B6D5C1B" w14:textId="77777777" w:rsidTr="002C785E">
        <w:trPr>
          <w:trHeight w:val="380"/>
        </w:trPr>
        <w:tc>
          <w:tcPr>
            <w:tcW w:w="54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DD2125" w14:textId="77777777" w:rsidR="00B26CE5" w:rsidRDefault="00B26CE5" w:rsidP="002C785E">
            <w:pPr>
              <w:spacing w:after="0"/>
              <w:rPr>
                <w:rFonts w:cs="Arial"/>
                <w:sz w:val="36"/>
                <w:szCs w:val="36"/>
                <w:lang w:eastAsia="sv-SE"/>
              </w:rPr>
            </w:pPr>
            <w:r>
              <w:rPr>
                <w:rFonts w:cs="Calibri"/>
                <w:color w:val="000000"/>
                <w:kern w:val="2"/>
                <w:sz w:val="28"/>
                <w:szCs w:val="28"/>
                <w:lang w:val="en-US" w:eastAsia="sv-SE"/>
              </w:rPr>
              <w:t>Frequency domain resource</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4D4C19" w14:textId="77777777" w:rsidR="00B26CE5" w:rsidRDefault="00B26CE5" w:rsidP="002C785E">
            <w:pPr>
              <w:spacing w:after="0"/>
              <w:jc w:val="center"/>
              <w:rPr>
                <w:rFonts w:cs="Arial"/>
                <w:sz w:val="36"/>
                <w:szCs w:val="36"/>
                <w:lang w:eastAsia="sv-SE"/>
              </w:rPr>
            </w:pPr>
            <w:r>
              <w:rPr>
                <w:rFonts w:cs="Calibri"/>
                <w:color w:val="000000"/>
                <w:kern w:val="2"/>
                <w:sz w:val="28"/>
                <w:szCs w:val="28"/>
                <w:lang w:val="en-US" w:eastAsia="sv-SE"/>
              </w:rPr>
              <w:t>Full Bandwidth</w:t>
            </w:r>
          </w:p>
        </w:tc>
      </w:tr>
      <w:tr w:rsidR="00B26CE5" w14:paraId="08A331E9" w14:textId="77777777" w:rsidTr="002C785E">
        <w:trPr>
          <w:trHeight w:val="760"/>
        </w:trPr>
        <w:tc>
          <w:tcPr>
            <w:tcW w:w="54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736FEB" w14:textId="77777777" w:rsidR="00B26CE5" w:rsidRDefault="00B26CE5" w:rsidP="002C785E">
            <w:pPr>
              <w:spacing w:after="0"/>
              <w:rPr>
                <w:rFonts w:cs="Arial"/>
                <w:sz w:val="36"/>
                <w:szCs w:val="36"/>
                <w:lang w:eastAsia="sv-SE"/>
              </w:rPr>
            </w:pPr>
            <w:r>
              <w:rPr>
                <w:rFonts w:cs="Calibri"/>
                <w:color w:val="000000"/>
                <w:kern w:val="2"/>
                <w:sz w:val="28"/>
                <w:szCs w:val="28"/>
                <w:lang w:val="en-US" w:eastAsia="sv-SE"/>
              </w:rPr>
              <w:t xml:space="preserve">TDD pattern </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996ACE" w14:textId="77777777" w:rsidR="00B26CE5" w:rsidRDefault="00B26CE5" w:rsidP="002C785E">
            <w:pPr>
              <w:spacing w:after="0"/>
              <w:jc w:val="center"/>
              <w:rPr>
                <w:rFonts w:cs="Arial"/>
                <w:sz w:val="36"/>
                <w:szCs w:val="36"/>
                <w:lang w:eastAsia="sv-SE"/>
              </w:rPr>
            </w:pPr>
            <w:r w:rsidRPr="006A58AD">
              <w:rPr>
                <w:rFonts w:cs="Calibri"/>
                <w:color w:val="000000"/>
                <w:kern w:val="2"/>
                <w:sz w:val="28"/>
                <w:szCs w:val="28"/>
                <w:lang w:val="en-US" w:eastAsia="sv-SE"/>
              </w:rPr>
              <w:t>3D1S1U, S=10D:2G:2U</w:t>
            </w:r>
          </w:p>
        </w:tc>
      </w:tr>
      <w:tr w:rsidR="00B26CE5" w14:paraId="7DEAE140" w14:textId="77777777" w:rsidTr="002C785E">
        <w:trPr>
          <w:trHeight w:val="380"/>
        </w:trPr>
        <w:tc>
          <w:tcPr>
            <w:tcW w:w="54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BE7FA6" w14:textId="77777777" w:rsidR="00B26CE5" w:rsidRPr="005C214A" w:rsidRDefault="00B26CE5" w:rsidP="002C785E">
            <w:pPr>
              <w:spacing w:after="0"/>
              <w:rPr>
                <w:rFonts w:cs="Arial"/>
                <w:sz w:val="36"/>
                <w:szCs w:val="36"/>
                <w:lang w:val="en-US" w:eastAsia="sv-SE"/>
              </w:rPr>
            </w:pPr>
            <w:r>
              <w:rPr>
                <w:rFonts w:cs="Calibri"/>
                <w:color w:val="000000"/>
                <w:kern w:val="2"/>
                <w:sz w:val="28"/>
                <w:szCs w:val="28"/>
                <w:lang w:val="en-US" w:eastAsia="sv-SE"/>
              </w:rPr>
              <w:t>Maximum number of HARQ transmissions</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33F27F" w14:textId="77777777" w:rsidR="00B26CE5" w:rsidRDefault="00B26CE5" w:rsidP="002C785E">
            <w:pPr>
              <w:spacing w:after="0"/>
              <w:jc w:val="center"/>
              <w:rPr>
                <w:rFonts w:cs="Arial"/>
                <w:sz w:val="36"/>
                <w:szCs w:val="36"/>
                <w:lang w:eastAsia="sv-SE"/>
              </w:rPr>
            </w:pPr>
            <w:r>
              <w:rPr>
                <w:rFonts w:cs="Calibri"/>
                <w:color w:val="000000"/>
                <w:kern w:val="2"/>
                <w:sz w:val="28"/>
                <w:szCs w:val="28"/>
                <w:lang w:val="en-US" w:eastAsia="sv-SE"/>
              </w:rPr>
              <w:t>1</w:t>
            </w:r>
          </w:p>
        </w:tc>
      </w:tr>
      <w:tr w:rsidR="00B26CE5" w14:paraId="3ADB40D0" w14:textId="77777777" w:rsidTr="002C785E">
        <w:trPr>
          <w:trHeight w:val="443"/>
        </w:trPr>
        <w:tc>
          <w:tcPr>
            <w:tcW w:w="54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D062C4" w14:textId="77777777" w:rsidR="00B26CE5" w:rsidRDefault="00B26CE5" w:rsidP="002C785E">
            <w:pPr>
              <w:spacing w:after="0"/>
              <w:rPr>
                <w:rFonts w:cs="Arial"/>
                <w:sz w:val="36"/>
                <w:szCs w:val="36"/>
                <w:lang w:eastAsia="sv-SE"/>
              </w:rPr>
            </w:pPr>
            <w:r>
              <w:rPr>
                <w:rFonts w:cs="Calibri"/>
                <w:color w:val="000000"/>
                <w:kern w:val="2"/>
                <w:sz w:val="28"/>
                <w:szCs w:val="28"/>
                <w:lang w:val="en-US" w:eastAsia="sv-SE"/>
              </w:rPr>
              <w:lastRenderedPageBreak/>
              <w:t>Testing metric</w:t>
            </w:r>
          </w:p>
        </w:tc>
        <w:tc>
          <w:tcPr>
            <w:tcW w:w="45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69BF42" w14:textId="77777777" w:rsidR="00B26CE5" w:rsidRDefault="00B26CE5" w:rsidP="002C785E">
            <w:pPr>
              <w:spacing w:after="0"/>
              <w:jc w:val="center"/>
              <w:rPr>
                <w:rFonts w:cs="Arial"/>
                <w:sz w:val="36"/>
                <w:szCs w:val="36"/>
                <w:lang w:eastAsia="sv-SE"/>
              </w:rPr>
            </w:pPr>
            <w:r>
              <w:rPr>
                <w:rFonts w:cs="Calibri"/>
                <w:color w:val="000000"/>
                <w:kern w:val="2"/>
                <w:sz w:val="28"/>
                <w:szCs w:val="28"/>
                <w:lang w:val="en-US" w:eastAsia="sv-SE"/>
              </w:rPr>
              <w:t>70% TP</w:t>
            </w:r>
          </w:p>
        </w:tc>
      </w:tr>
    </w:tbl>
    <w:p w14:paraId="08522C87" w14:textId="77777777" w:rsidR="003742AC" w:rsidRPr="00B26CE5" w:rsidRDefault="003742AC" w:rsidP="006E062C"/>
    <w:p w14:paraId="5382FD06" w14:textId="77777777" w:rsidR="00C01F33" w:rsidRPr="00F6302A" w:rsidRDefault="00C01F33" w:rsidP="00C01F33">
      <w:pPr>
        <w:pStyle w:val="Heading1"/>
        <w:rPr>
          <w:lang w:val="en-US"/>
        </w:rPr>
      </w:pPr>
      <w:r w:rsidRPr="00F6302A">
        <w:rPr>
          <w:lang w:val="en-US"/>
        </w:rPr>
        <w:t>Conclusion</w:t>
      </w:r>
    </w:p>
    <w:p w14:paraId="6331C20B" w14:textId="77777777" w:rsidR="00EA7287" w:rsidRDefault="00EA7287" w:rsidP="00EA7287">
      <w:pPr>
        <w:pStyle w:val="BodyText"/>
        <w:rPr>
          <w:b/>
          <w:bCs/>
          <w:lang w:val="en-US"/>
        </w:rPr>
      </w:pPr>
      <w:r>
        <w:rPr>
          <w:b/>
          <w:bCs/>
          <w:lang w:val="en-US"/>
        </w:rPr>
        <w:t>Proposal 1: Define the requirement and test for 15kHz based on TDD, but equally applicable for FDD (as for other requirements)</w:t>
      </w:r>
    </w:p>
    <w:p w14:paraId="06EE0B4C" w14:textId="0A33D033" w:rsidR="00EA7287" w:rsidRDefault="00EA7287" w:rsidP="00EA7287">
      <w:pPr>
        <w:pStyle w:val="BodyText"/>
        <w:rPr>
          <w:b/>
          <w:bCs/>
          <w:lang w:val="en-US"/>
        </w:rPr>
      </w:pPr>
      <w:r>
        <w:rPr>
          <w:b/>
          <w:bCs/>
          <w:lang w:val="en-US"/>
        </w:rPr>
        <w:t xml:space="preserve">Proposal 2: </w:t>
      </w:r>
      <w:r w:rsidR="00F440CA">
        <w:rPr>
          <w:b/>
          <w:bCs/>
          <w:lang w:val="en-US"/>
        </w:rPr>
        <w:t>T</w:t>
      </w:r>
      <w:r w:rsidR="00175778">
        <w:rPr>
          <w:b/>
          <w:bCs/>
          <w:lang w:val="en-US"/>
        </w:rPr>
        <w:t>o clarify the safety statement a</w:t>
      </w:r>
      <w:r>
        <w:rPr>
          <w:b/>
          <w:bCs/>
          <w:lang w:val="en-US"/>
        </w:rPr>
        <w:t>dd the note on requirement implications according to option 1b from [2]</w:t>
      </w:r>
    </w:p>
    <w:p w14:paraId="75341A47" w14:textId="77777777" w:rsidR="00AB0BC8" w:rsidRPr="00F6302A" w:rsidRDefault="00EA7287" w:rsidP="00AB0BC8">
      <w:pPr>
        <w:rPr>
          <w:b/>
          <w:bCs/>
          <w:lang w:val="en-US"/>
        </w:rPr>
      </w:pPr>
      <w:r>
        <w:rPr>
          <w:b/>
          <w:bCs/>
          <w:lang w:val="en-US"/>
        </w:rPr>
        <w:t>Proposal 3: Adopt the proposed FR2 parameters according to sections 3 and 4</w:t>
      </w:r>
    </w:p>
    <w:p w14:paraId="57D94C2C" w14:textId="77777777" w:rsidR="00C01F33" w:rsidRPr="00F6302A" w:rsidRDefault="00C01F33" w:rsidP="006E062C">
      <w:pPr>
        <w:rPr>
          <w:lang w:val="en-US"/>
        </w:rPr>
      </w:pPr>
    </w:p>
    <w:p w14:paraId="464C2533" w14:textId="77777777" w:rsidR="00F507D1" w:rsidRPr="00D52DA7" w:rsidRDefault="00F507D1" w:rsidP="00F507D1">
      <w:pPr>
        <w:pStyle w:val="Heading1"/>
        <w:rPr>
          <w:lang w:val="en-US"/>
        </w:rPr>
      </w:pPr>
      <w:bookmarkStart w:id="1" w:name="_In-sequence_SDU_delivery"/>
      <w:bookmarkEnd w:id="1"/>
      <w:r w:rsidRPr="00D52DA7">
        <w:rPr>
          <w:lang w:val="en-US"/>
        </w:rPr>
        <w:t>References</w:t>
      </w:r>
    </w:p>
    <w:p w14:paraId="723C00F9" w14:textId="5AD0593E" w:rsidR="004D36B1" w:rsidRPr="00D52DA7" w:rsidRDefault="00842CB6" w:rsidP="00311702">
      <w:pPr>
        <w:pStyle w:val="Reference"/>
        <w:rPr>
          <w:lang w:val="en-US"/>
        </w:rPr>
      </w:pPr>
      <w:bookmarkStart w:id="2" w:name="_Ref174151459"/>
      <w:bookmarkStart w:id="3" w:name="_Ref189809556"/>
      <w:r w:rsidRPr="00D52DA7">
        <w:rPr>
          <w:lang w:val="en-US"/>
        </w:rPr>
        <w:t>Ericsson</w:t>
      </w:r>
      <w:r w:rsidR="00311702" w:rsidRPr="00D52DA7">
        <w:rPr>
          <w:lang w:val="en-US"/>
        </w:rPr>
        <w:t xml:space="preserve">, </w:t>
      </w:r>
      <w:r w:rsidR="001C3D2A" w:rsidRPr="00D52DA7">
        <w:rPr>
          <w:lang w:val="en-US"/>
        </w:rPr>
        <w:t>“</w:t>
      </w:r>
      <w:r w:rsidRPr="00D52DA7">
        <w:rPr>
          <w:lang w:val="en-US"/>
        </w:rPr>
        <w:t>Simulation results for BS high BLER URLLC</w:t>
      </w:r>
      <w:r w:rsidR="004D36B1" w:rsidRPr="00D52DA7">
        <w:rPr>
          <w:lang w:val="en-US"/>
        </w:rPr>
        <w:t xml:space="preserve">”, </w:t>
      </w:r>
      <w:bookmarkEnd w:id="2"/>
      <w:r w:rsidR="00D52DA7" w:rsidRPr="00D52DA7">
        <w:rPr>
          <w:lang w:val="en-US"/>
        </w:rPr>
        <w:t>R4-2010839</w:t>
      </w:r>
      <w:r w:rsidR="001C3D2A" w:rsidRPr="00D52DA7">
        <w:rPr>
          <w:lang w:val="en-US"/>
        </w:rPr>
        <w:t xml:space="preserve">, </w:t>
      </w:r>
      <w:r w:rsidRPr="00D52DA7">
        <w:rPr>
          <w:lang w:val="en-US"/>
        </w:rPr>
        <w:t>RAN4#96e</w:t>
      </w:r>
      <w:r w:rsidR="00311702" w:rsidRPr="00D52DA7">
        <w:rPr>
          <w:lang w:val="en-US"/>
        </w:rPr>
        <w:t xml:space="preserve">, </w:t>
      </w:r>
      <w:bookmarkEnd w:id="3"/>
      <w:r w:rsidR="00EA7287" w:rsidRPr="00D52DA7">
        <w:rPr>
          <w:lang w:val="en-US"/>
        </w:rPr>
        <w:t>August 2020</w:t>
      </w:r>
    </w:p>
    <w:p w14:paraId="02FE3C6F" w14:textId="4D22A85D" w:rsidR="00EA7287" w:rsidRPr="00D52DA7" w:rsidRDefault="00EA7287" w:rsidP="00EA7287">
      <w:pPr>
        <w:pStyle w:val="Reference"/>
        <w:rPr>
          <w:lang w:val="en-US"/>
        </w:rPr>
      </w:pPr>
      <w:r w:rsidRPr="00D52DA7">
        <w:rPr>
          <w:lang w:val="en-US"/>
        </w:rPr>
        <w:t>Moderator (Huawei), “Way forward on NR URLLC BS performance requirements”, R4-2008810, RAN4#94-e, May 2020</w:t>
      </w:r>
    </w:p>
    <w:p w14:paraId="6E61180F" w14:textId="77777777" w:rsidR="003A7EF3" w:rsidRPr="00F6302A" w:rsidRDefault="003A7EF3" w:rsidP="00311702">
      <w:pPr>
        <w:pStyle w:val="BodyText"/>
        <w:rPr>
          <w:lang w:val="en-US"/>
        </w:rPr>
      </w:pPr>
    </w:p>
    <w:sectPr w:rsidR="003A7EF3" w:rsidRPr="00F6302A">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6DAB8" w14:textId="77777777" w:rsidR="00D626E3" w:rsidRDefault="00D626E3">
      <w:r>
        <w:separator/>
      </w:r>
    </w:p>
  </w:endnote>
  <w:endnote w:type="continuationSeparator" w:id="0">
    <w:p w14:paraId="0E5E8D21" w14:textId="77777777" w:rsidR="00D626E3" w:rsidRDefault="00D62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0647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C94E0" w14:textId="77777777" w:rsidR="00D626E3" w:rsidRDefault="00D626E3">
      <w:r>
        <w:separator/>
      </w:r>
    </w:p>
  </w:footnote>
  <w:footnote w:type="continuationSeparator" w:id="0">
    <w:p w14:paraId="1C13B8D8" w14:textId="77777777" w:rsidR="00D626E3" w:rsidRDefault="00D62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A0F3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D411A4"/>
    <w:multiLevelType w:val="hybridMultilevel"/>
    <w:tmpl w:val="0590C6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9"/>
  </w:num>
  <w:num w:numId="8">
    <w:abstractNumId w:val="4"/>
  </w:num>
  <w:num w:numId="9">
    <w:abstractNumId w:val="2"/>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0055"/>
    <w:rsid w:val="000006E1"/>
    <w:rsid w:val="00002A37"/>
    <w:rsid w:val="00006446"/>
    <w:rsid w:val="00006896"/>
    <w:rsid w:val="00007CDC"/>
    <w:rsid w:val="00011B28"/>
    <w:rsid w:val="00015D15"/>
    <w:rsid w:val="00020AC9"/>
    <w:rsid w:val="0002564D"/>
    <w:rsid w:val="000258A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778"/>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785E"/>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A10"/>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F51"/>
    <w:rsid w:val="0041263E"/>
    <w:rsid w:val="00413AAC"/>
    <w:rsid w:val="00421105"/>
    <w:rsid w:val="004242F4"/>
    <w:rsid w:val="00427248"/>
    <w:rsid w:val="00431391"/>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45C0"/>
    <w:rsid w:val="005B6F83"/>
    <w:rsid w:val="005C214A"/>
    <w:rsid w:val="005C74FB"/>
    <w:rsid w:val="005D1602"/>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8AD"/>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7530"/>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2CB6"/>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1899"/>
    <w:rsid w:val="00902350"/>
    <w:rsid w:val="0090336B"/>
    <w:rsid w:val="00903D8C"/>
    <w:rsid w:val="009053AA"/>
    <w:rsid w:val="00906939"/>
    <w:rsid w:val="00910B7D"/>
    <w:rsid w:val="00911DFB"/>
    <w:rsid w:val="009139D9"/>
    <w:rsid w:val="00914AD8"/>
    <w:rsid w:val="00916079"/>
    <w:rsid w:val="00917CE9"/>
    <w:rsid w:val="00920BF2"/>
    <w:rsid w:val="00922010"/>
    <w:rsid w:val="00931BD9"/>
    <w:rsid w:val="009339B2"/>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764"/>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4E90"/>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C97"/>
    <w:rsid w:val="00B26CE5"/>
    <w:rsid w:val="00B2763F"/>
    <w:rsid w:val="00B27AAC"/>
    <w:rsid w:val="00B30929"/>
    <w:rsid w:val="00B372AA"/>
    <w:rsid w:val="00B40445"/>
    <w:rsid w:val="00B41888"/>
    <w:rsid w:val="00B45A52"/>
    <w:rsid w:val="00B46175"/>
    <w:rsid w:val="00B475E2"/>
    <w:rsid w:val="00B664C7"/>
    <w:rsid w:val="00B72E8F"/>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2DA7"/>
    <w:rsid w:val="00D546FF"/>
    <w:rsid w:val="00D55AD5"/>
    <w:rsid w:val="00D576CA"/>
    <w:rsid w:val="00D61AF5"/>
    <w:rsid w:val="00D626E3"/>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0055"/>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351"/>
    <w:rsid w:val="00EA7287"/>
    <w:rsid w:val="00EA7A41"/>
    <w:rsid w:val="00EB077B"/>
    <w:rsid w:val="00EB4EA2"/>
    <w:rsid w:val="00EB5960"/>
    <w:rsid w:val="00EC27C6"/>
    <w:rsid w:val="00EC4207"/>
    <w:rsid w:val="00EC5653"/>
    <w:rsid w:val="00EC71CE"/>
    <w:rsid w:val="00ED1006"/>
    <w:rsid w:val="00EF18FE"/>
    <w:rsid w:val="00EF355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40CA"/>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BAB"/>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D8AE44"/>
  <w15:chartTrackingRefBased/>
  <w15:docId w15:val="{E77E3CD6-0333-474B-9DE6-D6B246047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8AD"/>
    <w:pPr>
      <w:spacing w:after="160" w:line="259" w:lineRule="auto"/>
    </w:pPr>
    <w:rPr>
      <w:rFonts w:ascii="Calibri" w:eastAsia="Calibri" w:hAnsi="Calibr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258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58A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376803">
      <w:bodyDiv w:val="1"/>
      <w:marLeft w:val="0"/>
      <w:marRight w:val="0"/>
      <w:marTop w:val="0"/>
      <w:marBottom w:val="0"/>
      <w:divBdr>
        <w:top w:val="none" w:sz="0" w:space="0" w:color="auto"/>
        <w:left w:val="none" w:sz="0" w:space="0" w:color="auto"/>
        <w:bottom w:val="none" w:sz="0" w:space="0" w:color="auto"/>
        <w:right w:val="none" w:sz="0" w:space="0" w:color="auto"/>
      </w:divBdr>
    </w:div>
    <w:div w:id="116315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5d6c654858e1b56b92b306c034dde5f">
  <xsd:schema xmlns:xsd="http://www.w3.org/2001/XMLSchema" xmlns:xs="http://www.w3.org/2001/XMLSchema" xmlns:p="http://schemas.microsoft.com/office/2006/metadata/properties" xmlns:ns3="6f846979-0e6f-42ff-8b87-e1893efeda99" targetNamespace="http://schemas.microsoft.com/office/2006/metadata/properties" ma:root="true" ma:fieldsID="88f5d80874d4d34ae89c898858edf75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6E633-8E5F-4D50-A04F-E0748321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99E21-4111-47A5-AFB7-653FA412EB0B}">
  <ds:schemaRefs>
    <ds:schemaRef ds:uri="http://schemas.microsoft.com/sharepoint/v3/contenttype/forms"/>
  </ds:schemaRefs>
</ds:datastoreItem>
</file>

<file path=customXml/itemProps3.xml><?xml version="1.0" encoding="utf-8"?>
<ds:datastoreItem xmlns:ds="http://schemas.openxmlformats.org/officeDocument/2006/customXml" ds:itemID="{8CACA8FF-12F7-44CE-AD99-5BCA8AA85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811</Words>
  <Characters>4302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10</cp:revision>
  <cp:lastPrinted>2008-01-31T07:09:00Z</cp:lastPrinted>
  <dcterms:created xsi:type="dcterms:W3CDTF">2020-08-06T14:32:00Z</dcterms:created>
  <dcterms:modified xsi:type="dcterms:W3CDTF">2020-08-07T18:58:00Z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0x0101003AA7AC0C743A294CADF60F661720E3E6</vt:lpwstr>
  </property>
</Properties>
</file>